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C1" w:rsidRPr="00FE70C1" w:rsidRDefault="00FD4CF3" w:rsidP="00FD4CF3">
      <w:pPr>
        <w:spacing w:after="160" w:line="259" w:lineRule="auto"/>
        <w:contextualSpacing/>
        <w:rPr>
          <w:rFonts w:ascii="Calibri" w:eastAsia="Calibri" w:hAnsi="Calibri" w:cs="Calibri"/>
          <w:b/>
          <w:color w:val="C45911"/>
        </w:rPr>
      </w:pPr>
      <w:r>
        <w:rPr>
          <w:rFonts w:ascii="Calibri" w:eastAsia="Calibri" w:hAnsi="Calibri" w:cs="Calibri"/>
          <w:b/>
          <w:color w:val="C45911"/>
        </w:rPr>
        <w:t xml:space="preserve">A.  </w:t>
      </w:r>
      <w:r w:rsidR="00FE70C1" w:rsidRPr="00FE70C1">
        <w:rPr>
          <w:rFonts w:ascii="Calibri" w:eastAsia="Calibri" w:hAnsi="Calibri" w:cs="Calibri"/>
          <w:b/>
          <w:color w:val="C45911"/>
        </w:rPr>
        <w:t>Information</w:t>
      </w:r>
      <w:r>
        <w:rPr>
          <w:rFonts w:ascii="Calibri" w:eastAsia="Calibri" w:hAnsi="Calibri" w:cs="Calibri"/>
          <w:b/>
          <w:color w:val="C45911"/>
        </w:rPr>
        <w:t xml:space="preserve"> and Data</w:t>
      </w:r>
    </w:p>
    <w:p w:rsidR="00FE70C1" w:rsidRPr="00FE70C1" w:rsidRDefault="00FE70C1" w:rsidP="00FD4CF3">
      <w:pPr>
        <w:spacing w:after="160" w:line="259" w:lineRule="auto"/>
        <w:contextualSpacing/>
        <w:rPr>
          <w:rFonts w:ascii="Calibri" w:eastAsia="Calibri" w:hAnsi="Calibri" w:cs="Calibri"/>
          <w:b/>
          <w:color w:val="C45911"/>
        </w:rPr>
      </w:pPr>
      <w:r w:rsidRPr="00FE70C1">
        <w:rPr>
          <w:rFonts w:ascii="Calibri" w:eastAsia="Calibri" w:hAnsi="Calibri" w:cs="Calibri"/>
          <w:b/>
          <w:color w:val="C45911"/>
        </w:rPr>
        <w:t xml:space="preserve">This standard examines the agency’s ability to conduct timely investigations of communicable and notifiable diseases and outbreaks of public health importance. </w:t>
      </w:r>
    </w:p>
    <w:p w:rsidR="00FE70C1" w:rsidRPr="00FE70C1" w:rsidRDefault="00FE70C1" w:rsidP="00FE70C1">
      <w:pPr>
        <w:spacing w:after="160" w:line="259" w:lineRule="auto"/>
        <w:ind w:left="360"/>
        <w:contextualSpacing/>
        <w:rPr>
          <w:rFonts w:ascii="Calibri" w:eastAsia="Calibri" w:hAnsi="Calibri" w:cs="Calibri"/>
          <w:b/>
          <w:color w:val="C45911"/>
        </w:rPr>
      </w:pPr>
    </w:p>
    <w:p w:rsidR="00FE70C1" w:rsidRPr="00914147" w:rsidRDefault="00FE70C1" w:rsidP="00FE70C1">
      <w:pPr>
        <w:spacing w:line="259" w:lineRule="auto"/>
        <w:rPr>
          <w:rFonts w:ascii="Calibri" w:eastAsia="Calibri" w:hAnsi="Calibri" w:cs="Calibri"/>
          <w:b/>
        </w:rPr>
      </w:pPr>
      <w:r w:rsidRPr="00914147">
        <w:rPr>
          <w:rFonts w:ascii="Calibri" w:eastAsia="Calibri" w:hAnsi="Calibri" w:cs="Calibri"/>
          <w:b/>
        </w:rPr>
        <w:t>Standard #1</w:t>
      </w:r>
      <w:r w:rsidR="00FD4CF3">
        <w:rPr>
          <w:rFonts w:ascii="Calibri" w:eastAsia="Calibri" w:hAnsi="Calibri" w:cs="Calibri"/>
          <w:b/>
        </w:rPr>
        <w:t xml:space="preserve">: </w:t>
      </w:r>
      <w:r w:rsidRPr="00914147">
        <w:rPr>
          <w:rFonts w:ascii="Calibri" w:eastAsia="Calibri" w:hAnsi="Calibri" w:cs="Calibri"/>
          <w:b/>
        </w:rPr>
        <w:t xml:space="preserve"> Produce timely and locally relevant and accurate information to Missouri Department of Health and Senior Services (MDHSS), health care system, and service area on reports of communicable and notifiable diseases and other outbreaks of public health importance. </w:t>
      </w:r>
    </w:p>
    <w:p w:rsidR="00FE70C1" w:rsidRPr="00914147" w:rsidRDefault="00FE70C1" w:rsidP="00FE70C1">
      <w:pPr>
        <w:rPr>
          <w:rFonts w:ascii="Calibri" w:eastAsia="Calibri" w:hAnsi="Calibri" w:cs="Calibri"/>
          <w:b/>
        </w:rPr>
      </w:pPr>
    </w:p>
    <w:tbl>
      <w:tblPr>
        <w:tblStyle w:val="TableGrid15"/>
        <w:tblW w:w="13725" w:type="dxa"/>
        <w:jc w:val="center"/>
        <w:tblLayout w:type="fixed"/>
        <w:tblLook w:val="04A0" w:firstRow="1" w:lastRow="0" w:firstColumn="1" w:lastColumn="0" w:noHBand="0" w:noVBand="1"/>
      </w:tblPr>
      <w:tblGrid>
        <w:gridCol w:w="630"/>
        <w:gridCol w:w="2965"/>
        <w:gridCol w:w="3330"/>
        <w:gridCol w:w="1800"/>
        <w:gridCol w:w="3245"/>
        <w:gridCol w:w="1755"/>
      </w:tblGrid>
      <w:tr w:rsidR="00FE70C1" w:rsidRPr="00914147" w:rsidTr="00FE70C1">
        <w:trPr>
          <w:jc w:val="center"/>
        </w:trPr>
        <w:tc>
          <w:tcPr>
            <w:tcW w:w="3595" w:type="dxa"/>
            <w:gridSpan w:val="2"/>
            <w:vAlign w:val="center"/>
          </w:tcPr>
          <w:p w:rsidR="00FE70C1" w:rsidRPr="00914147" w:rsidRDefault="00FE70C1" w:rsidP="00244FE3">
            <w:pPr>
              <w:jc w:val="center"/>
              <w:rPr>
                <w:rFonts w:ascii="Calibri" w:eastAsia="Calibri" w:hAnsi="Calibri" w:cs="Calibri"/>
                <w:b/>
                <w:sz w:val="22"/>
              </w:rPr>
            </w:pPr>
            <w:r w:rsidRPr="00914147">
              <w:rPr>
                <w:rFonts w:ascii="Calibri" w:eastAsia="Calibri" w:hAnsi="Calibri" w:cs="Calibri"/>
                <w:b/>
                <w:sz w:val="22"/>
              </w:rPr>
              <w:t>Measure</w:t>
            </w:r>
          </w:p>
        </w:tc>
        <w:tc>
          <w:tcPr>
            <w:tcW w:w="3330" w:type="dxa"/>
            <w:vAlign w:val="center"/>
          </w:tcPr>
          <w:p w:rsidR="00FE70C1" w:rsidRPr="00914147" w:rsidRDefault="00FE70C1" w:rsidP="00244FE3">
            <w:pPr>
              <w:jc w:val="center"/>
              <w:rPr>
                <w:rFonts w:ascii="Calibri" w:eastAsia="Calibri" w:hAnsi="Calibri" w:cs="Calibri"/>
                <w:b/>
                <w:sz w:val="22"/>
              </w:rPr>
            </w:pPr>
            <w:r w:rsidRPr="00914147">
              <w:rPr>
                <w:rFonts w:ascii="Calibri" w:eastAsia="Calibri" w:hAnsi="Calibri" w:cs="Calibri"/>
                <w:b/>
                <w:sz w:val="22"/>
              </w:rPr>
              <w:t>Suggested Documentation</w:t>
            </w:r>
          </w:p>
        </w:tc>
        <w:tc>
          <w:tcPr>
            <w:tcW w:w="1800" w:type="dxa"/>
            <w:vAlign w:val="center"/>
          </w:tcPr>
          <w:p w:rsidR="00FE70C1" w:rsidRPr="00914147" w:rsidRDefault="00FE70C1" w:rsidP="00244FE3">
            <w:pPr>
              <w:jc w:val="center"/>
              <w:rPr>
                <w:rFonts w:ascii="Calibri" w:eastAsia="Calibri" w:hAnsi="Calibri" w:cs="Calibri"/>
                <w:b/>
                <w:sz w:val="22"/>
              </w:rPr>
            </w:pPr>
            <w:r w:rsidRPr="00914147">
              <w:rPr>
                <w:rFonts w:ascii="Calibri" w:eastAsia="Calibri" w:hAnsi="Calibri" w:cs="Calibri"/>
                <w:b/>
                <w:sz w:val="22"/>
              </w:rPr>
              <w:t>Name of Document to Upload</w:t>
            </w:r>
          </w:p>
        </w:tc>
        <w:tc>
          <w:tcPr>
            <w:tcW w:w="3245" w:type="dxa"/>
            <w:vAlign w:val="center"/>
          </w:tcPr>
          <w:p w:rsidR="00FE70C1" w:rsidRPr="00914147" w:rsidRDefault="00FE70C1" w:rsidP="00244FE3">
            <w:pPr>
              <w:jc w:val="center"/>
              <w:rPr>
                <w:rFonts w:ascii="Calibri" w:eastAsia="Calibri" w:hAnsi="Calibri" w:cs="Calibri"/>
                <w:b/>
                <w:sz w:val="22"/>
              </w:rPr>
            </w:pPr>
            <w:r w:rsidRPr="00914147">
              <w:rPr>
                <w:rFonts w:ascii="Calibri" w:eastAsia="Calibri" w:hAnsi="Calibri" w:cs="Calibri"/>
                <w:b/>
                <w:sz w:val="22"/>
              </w:rPr>
              <w:t>Describe How Documentation Meets the Measure</w:t>
            </w:r>
          </w:p>
        </w:tc>
        <w:tc>
          <w:tcPr>
            <w:tcW w:w="1755" w:type="dxa"/>
            <w:vAlign w:val="center"/>
          </w:tcPr>
          <w:p w:rsidR="00FE70C1" w:rsidRPr="00914147" w:rsidRDefault="00FE70C1" w:rsidP="00244FE3">
            <w:pPr>
              <w:jc w:val="center"/>
              <w:rPr>
                <w:rFonts w:ascii="Calibri" w:eastAsia="Calibri" w:hAnsi="Calibri" w:cs="Calibri"/>
                <w:b/>
                <w:sz w:val="22"/>
              </w:rPr>
            </w:pPr>
            <w:r w:rsidRPr="00914147">
              <w:rPr>
                <w:rFonts w:ascii="Calibri" w:eastAsia="Calibri" w:hAnsi="Calibri" w:cs="Calibri"/>
                <w:b/>
                <w:sz w:val="22"/>
                <w:szCs w:val="22"/>
              </w:rPr>
              <w:t>Staff Responsibilities</w:t>
            </w:r>
          </w:p>
        </w:tc>
      </w:tr>
      <w:tr w:rsidR="00FE70C1" w:rsidRPr="00D54E86" w:rsidTr="00FE70C1">
        <w:trPr>
          <w:jc w:val="center"/>
        </w:trPr>
        <w:tc>
          <w:tcPr>
            <w:tcW w:w="6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1. 1</w:t>
            </w:r>
          </w:p>
        </w:tc>
        <w:tc>
          <w:tcPr>
            <w:tcW w:w="2965"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Ensure that communicable disease (CD) and vaccination rate information are included in the community health assessment (CHA) and community health improvement plan (CHIP), every five years.</w:t>
            </w:r>
          </w:p>
        </w:tc>
        <w:tc>
          <w:tcPr>
            <w:tcW w:w="33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CHA and CHIP with CD information highlighted</w:t>
            </w:r>
          </w:p>
        </w:tc>
        <w:tc>
          <w:tcPr>
            <w:tcW w:w="1800" w:type="dxa"/>
            <w:vAlign w:val="center"/>
          </w:tcPr>
          <w:p w:rsidR="00FE70C1" w:rsidRPr="00D54E86" w:rsidRDefault="00FE70C1" w:rsidP="00244FE3">
            <w:pPr>
              <w:rPr>
                <w:rFonts w:ascii="Calibri" w:hAnsi="Calibri" w:cs="Calibri"/>
                <w:color w:val="808080"/>
                <w:sz w:val="22"/>
                <w:szCs w:val="22"/>
              </w:rPr>
            </w:pPr>
          </w:p>
        </w:tc>
        <w:tc>
          <w:tcPr>
            <w:tcW w:w="3245" w:type="dxa"/>
            <w:vAlign w:val="center"/>
          </w:tcPr>
          <w:p w:rsidR="00FE70C1" w:rsidRPr="00D54E86" w:rsidRDefault="00FE70C1" w:rsidP="00244FE3">
            <w:pPr>
              <w:rPr>
                <w:rFonts w:ascii="Calibri" w:eastAsia="Calibri" w:hAnsi="Calibri" w:cs="Calibri"/>
                <w:i/>
                <w:sz w:val="22"/>
                <w:szCs w:val="22"/>
              </w:rPr>
            </w:pPr>
          </w:p>
        </w:tc>
        <w:tc>
          <w:tcPr>
            <w:tcW w:w="1755" w:type="dxa"/>
            <w:vAlign w:val="center"/>
          </w:tcPr>
          <w:p w:rsidR="00FE70C1" w:rsidRPr="00D54E86" w:rsidRDefault="00FE70C1" w:rsidP="00244FE3">
            <w:pPr>
              <w:rPr>
                <w:rFonts w:ascii="Calibri" w:eastAsia="Calibri" w:hAnsi="Calibri" w:cs="Calibri"/>
                <w:i/>
                <w:sz w:val="22"/>
                <w:szCs w:val="22"/>
              </w:rPr>
            </w:pPr>
          </w:p>
        </w:tc>
      </w:tr>
      <w:tr w:rsidR="00FE70C1" w:rsidRPr="00D54E86" w:rsidTr="00FE70C1">
        <w:trPr>
          <w:jc w:val="center"/>
        </w:trPr>
        <w:tc>
          <w:tcPr>
            <w:tcW w:w="6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 xml:space="preserve">1.2 </w:t>
            </w:r>
          </w:p>
        </w:tc>
        <w:tc>
          <w:tcPr>
            <w:tcW w:w="2965" w:type="dxa"/>
            <w:vAlign w:val="center"/>
          </w:tcPr>
          <w:p w:rsidR="00D54E86" w:rsidRPr="00D54E86" w:rsidRDefault="00FE70C1" w:rsidP="00481CC3">
            <w:pPr>
              <w:contextualSpacing/>
              <w:rPr>
                <w:rFonts w:ascii="Calibri" w:eastAsia="Calibri" w:hAnsi="Calibri" w:cs="Calibri"/>
                <w:sz w:val="22"/>
                <w:szCs w:val="22"/>
              </w:rPr>
            </w:pPr>
            <w:r w:rsidRPr="00D54E86">
              <w:rPr>
                <w:rFonts w:ascii="Calibri" w:eastAsia="Calibri" w:hAnsi="Calibri" w:cs="Calibri"/>
                <w:sz w:val="22"/>
                <w:szCs w:val="22"/>
              </w:rPr>
              <w:t xml:space="preserve">Using CHA </w:t>
            </w:r>
            <w:proofErr w:type="gramStart"/>
            <w:r w:rsidRPr="00D54E86">
              <w:rPr>
                <w:rFonts w:ascii="Calibri" w:eastAsia="Calibri" w:hAnsi="Calibri" w:cs="Calibri"/>
                <w:sz w:val="22"/>
                <w:szCs w:val="22"/>
              </w:rPr>
              <w:t>data,</w:t>
            </w:r>
            <w:proofErr w:type="gramEnd"/>
            <w:r w:rsidRPr="00D54E86">
              <w:rPr>
                <w:rFonts w:ascii="Calibri" w:eastAsia="Calibri" w:hAnsi="Calibri" w:cs="Calibri"/>
                <w:sz w:val="22"/>
                <w:szCs w:val="22"/>
              </w:rPr>
              <w:t xml:space="preserve"> provide evidence-based assessment of the health impacts of CD including vaccination rates.  This assessment will include an analysis of the data, conclusions drawn from the data, and any action taken.</w:t>
            </w:r>
            <w:bookmarkStart w:id="0" w:name="_GoBack"/>
            <w:bookmarkEnd w:id="0"/>
          </w:p>
        </w:tc>
        <w:tc>
          <w:tcPr>
            <w:tcW w:w="33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Fact sheets with sources cited, summary reports, outbreak reports, annual reports</w:t>
            </w:r>
          </w:p>
        </w:tc>
        <w:tc>
          <w:tcPr>
            <w:tcW w:w="1800" w:type="dxa"/>
            <w:vAlign w:val="center"/>
          </w:tcPr>
          <w:p w:rsidR="00FE70C1" w:rsidRPr="00D54E86" w:rsidRDefault="00FE70C1" w:rsidP="00244FE3">
            <w:pPr>
              <w:rPr>
                <w:rFonts w:ascii="Calibri" w:eastAsia="Calibri" w:hAnsi="Calibri" w:cs="Calibri"/>
                <w:i/>
                <w:sz w:val="22"/>
                <w:szCs w:val="22"/>
              </w:rPr>
            </w:pPr>
          </w:p>
        </w:tc>
        <w:tc>
          <w:tcPr>
            <w:tcW w:w="3245" w:type="dxa"/>
            <w:vAlign w:val="center"/>
          </w:tcPr>
          <w:p w:rsidR="00FE70C1" w:rsidRPr="00D54E86" w:rsidRDefault="00FE70C1" w:rsidP="00244FE3">
            <w:pPr>
              <w:rPr>
                <w:rFonts w:ascii="Calibri" w:eastAsia="Calibri" w:hAnsi="Calibri" w:cs="Calibri"/>
                <w:i/>
                <w:sz w:val="22"/>
                <w:szCs w:val="22"/>
              </w:rPr>
            </w:pPr>
          </w:p>
        </w:tc>
        <w:tc>
          <w:tcPr>
            <w:tcW w:w="1755" w:type="dxa"/>
            <w:vAlign w:val="center"/>
          </w:tcPr>
          <w:p w:rsidR="00FE70C1" w:rsidRPr="00D54E86" w:rsidRDefault="00FE70C1" w:rsidP="00244FE3">
            <w:pPr>
              <w:rPr>
                <w:rFonts w:ascii="Calibri" w:eastAsia="Calibri" w:hAnsi="Calibri" w:cs="Calibri"/>
                <w:i/>
                <w:sz w:val="22"/>
                <w:szCs w:val="22"/>
              </w:rPr>
            </w:pPr>
          </w:p>
        </w:tc>
      </w:tr>
      <w:tr w:rsidR="00FE70C1" w:rsidRPr="00D54E86" w:rsidTr="00FE70C1">
        <w:trPr>
          <w:jc w:val="center"/>
        </w:trPr>
        <w:tc>
          <w:tcPr>
            <w:tcW w:w="6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lastRenderedPageBreak/>
              <w:t>1.3</w:t>
            </w:r>
          </w:p>
        </w:tc>
        <w:tc>
          <w:tcPr>
            <w:tcW w:w="2965"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Use evidence-based assessment of health impacts, CHA, and other data sources to identify priorities and develop planning documents for strategies to address CD issues to share with community partners in developing the CHIP.</w:t>
            </w:r>
          </w:p>
        </w:tc>
        <w:tc>
          <w:tcPr>
            <w:tcW w:w="33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Coalition meeting minutes, staff meeting minutes, networking and team planning documentation, meeting minutes showing discussion of CD planning tied to CHA</w:t>
            </w:r>
          </w:p>
        </w:tc>
        <w:tc>
          <w:tcPr>
            <w:tcW w:w="1800" w:type="dxa"/>
            <w:vAlign w:val="center"/>
          </w:tcPr>
          <w:p w:rsidR="00FE70C1" w:rsidRPr="00D54E86" w:rsidRDefault="00FE70C1" w:rsidP="00244FE3">
            <w:pPr>
              <w:rPr>
                <w:rFonts w:ascii="Calibri" w:eastAsia="Calibri" w:hAnsi="Calibri" w:cs="Calibri"/>
                <w:sz w:val="22"/>
                <w:szCs w:val="22"/>
              </w:rPr>
            </w:pPr>
          </w:p>
        </w:tc>
        <w:tc>
          <w:tcPr>
            <w:tcW w:w="3245" w:type="dxa"/>
            <w:vAlign w:val="center"/>
          </w:tcPr>
          <w:p w:rsidR="00FE70C1" w:rsidRPr="00D54E86" w:rsidRDefault="00FE70C1" w:rsidP="00244FE3">
            <w:pPr>
              <w:rPr>
                <w:rFonts w:ascii="Calibri" w:eastAsia="Calibri" w:hAnsi="Calibri" w:cs="Calibri"/>
                <w:sz w:val="22"/>
                <w:szCs w:val="22"/>
              </w:rPr>
            </w:pPr>
          </w:p>
        </w:tc>
        <w:tc>
          <w:tcPr>
            <w:tcW w:w="1755" w:type="dxa"/>
            <w:vAlign w:val="center"/>
          </w:tcPr>
          <w:p w:rsidR="00FE70C1" w:rsidRPr="00D54E86" w:rsidRDefault="00FE70C1" w:rsidP="00244FE3">
            <w:pPr>
              <w:rPr>
                <w:rFonts w:ascii="Calibri" w:eastAsia="Calibri" w:hAnsi="Calibri" w:cs="Calibri"/>
                <w:sz w:val="22"/>
                <w:szCs w:val="22"/>
              </w:rPr>
            </w:pPr>
          </w:p>
        </w:tc>
      </w:tr>
      <w:tr w:rsidR="00FE70C1" w:rsidRPr="00D54E86" w:rsidTr="00FE70C1">
        <w:trPr>
          <w:trHeight w:val="836"/>
          <w:jc w:val="center"/>
        </w:trPr>
        <w:tc>
          <w:tcPr>
            <w:tcW w:w="6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1.4</w:t>
            </w:r>
          </w:p>
        </w:tc>
        <w:tc>
          <w:tcPr>
            <w:tcW w:w="2965"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Analyze and communicate CD concerns and disparities with state/regional epidemiologists, governing entities and service area partners.  Include high risk groups when appropriate.</w:t>
            </w:r>
          </w:p>
        </w:tc>
        <w:tc>
          <w:tcPr>
            <w:tcW w:w="3330" w:type="dxa"/>
            <w:vAlign w:val="center"/>
          </w:tcPr>
          <w:p w:rsidR="00FE70C1" w:rsidRPr="00D54E86" w:rsidRDefault="00FE70C1" w:rsidP="00244FE3">
            <w:pPr>
              <w:rPr>
                <w:rFonts w:ascii="Calibri" w:eastAsia="Calibri" w:hAnsi="Calibri" w:cs="Calibri"/>
                <w:sz w:val="22"/>
                <w:szCs w:val="22"/>
              </w:rPr>
            </w:pPr>
            <w:r w:rsidRPr="00D54E86">
              <w:rPr>
                <w:rFonts w:ascii="Calibri" w:eastAsia="Calibri" w:hAnsi="Calibri" w:cs="Calibri"/>
                <w:sz w:val="22"/>
                <w:szCs w:val="22"/>
              </w:rPr>
              <w:t>Reports or communications with state/regional epidemiologists, governing body members, local partner infection control committees, annual reports, summary of outbreak and screening events to high risk populations, presentations</w:t>
            </w:r>
          </w:p>
        </w:tc>
        <w:tc>
          <w:tcPr>
            <w:tcW w:w="1800" w:type="dxa"/>
            <w:vAlign w:val="center"/>
          </w:tcPr>
          <w:p w:rsidR="00FE70C1" w:rsidRPr="00D54E86" w:rsidRDefault="00FE70C1" w:rsidP="00244FE3">
            <w:pPr>
              <w:rPr>
                <w:rFonts w:ascii="Calibri" w:eastAsia="Calibri" w:hAnsi="Calibri" w:cs="Calibri"/>
                <w:sz w:val="22"/>
                <w:szCs w:val="22"/>
              </w:rPr>
            </w:pPr>
          </w:p>
        </w:tc>
        <w:tc>
          <w:tcPr>
            <w:tcW w:w="3245" w:type="dxa"/>
            <w:vAlign w:val="center"/>
          </w:tcPr>
          <w:p w:rsidR="00FE70C1" w:rsidRPr="00D54E86" w:rsidRDefault="00FE70C1" w:rsidP="00244FE3">
            <w:pPr>
              <w:rPr>
                <w:rFonts w:ascii="Calibri" w:eastAsia="Calibri" w:hAnsi="Calibri" w:cs="Calibri"/>
                <w:sz w:val="22"/>
                <w:szCs w:val="22"/>
              </w:rPr>
            </w:pPr>
          </w:p>
        </w:tc>
        <w:tc>
          <w:tcPr>
            <w:tcW w:w="1755" w:type="dxa"/>
            <w:vAlign w:val="center"/>
          </w:tcPr>
          <w:p w:rsidR="00FE70C1" w:rsidRPr="00D54E86" w:rsidRDefault="00FE70C1" w:rsidP="00244FE3">
            <w:pPr>
              <w:rPr>
                <w:rFonts w:ascii="Calibri" w:eastAsia="Calibri" w:hAnsi="Calibri" w:cs="Calibri"/>
                <w:sz w:val="22"/>
                <w:szCs w:val="22"/>
              </w:rPr>
            </w:pPr>
          </w:p>
        </w:tc>
      </w:tr>
    </w:tbl>
    <w:p w:rsidR="00FE70C1" w:rsidRPr="00914147" w:rsidRDefault="00FE70C1" w:rsidP="00D54E86">
      <w:pPr>
        <w:spacing w:line="259" w:lineRule="auto"/>
        <w:jc w:val="center"/>
        <w:rPr>
          <w:rFonts w:ascii="Calibri" w:eastAsia="Calibri" w:hAnsi="Calibri" w:cs="Calibri"/>
          <w:b/>
        </w:rPr>
      </w:pPr>
    </w:p>
    <w:p w:rsidR="00FE70C1" w:rsidRPr="00FD4CF3" w:rsidRDefault="00FD4CF3" w:rsidP="00FD4CF3">
      <w:pPr>
        <w:rPr>
          <w:rFonts w:ascii="Calibri" w:eastAsia="Calibri" w:hAnsi="Calibri" w:cs="Calibri"/>
          <w:b/>
          <w:color w:val="C45911"/>
        </w:rPr>
      </w:pPr>
      <w:r>
        <w:rPr>
          <w:rFonts w:ascii="Calibri" w:eastAsia="Calibri" w:hAnsi="Calibri" w:cs="Calibri"/>
          <w:b/>
          <w:color w:val="C45911"/>
        </w:rPr>
        <w:t xml:space="preserve">B.  </w:t>
      </w:r>
      <w:r w:rsidR="00FE70C1" w:rsidRPr="00FD4CF3">
        <w:rPr>
          <w:rFonts w:ascii="Calibri" w:eastAsia="Calibri" w:hAnsi="Calibri" w:cs="Calibri"/>
          <w:b/>
          <w:color w:val="C45911"/>
        </w:rPr>
        <w:t xml:space="preserve">Community Partnerships     </w:t>
      </w:r>
    </w:p>
    <w:p w:rsidR="00FE70C1" w:rsidRPr="00FD4CF3" w:rsidRDefault="00FE70C1" w:rsidP="00FE70C1">
      <w:pPr>
        <w:pStyle w:val="ListParagraph"/>
        <w:spacing w:after="160" w:line="240" w:lineRule="auto"/>
        <w:ind w:left="0"/>
        <w:rPr>
          <w:rFonts w:ascii="Calibri" w:eastAsia="Calibri" w:hAnsi="Calibri" w:cs="Calibri"/>
          <w:b/>
          <w:color w:val="C45911"/>
          <w:sz w:val="24"/>
          <w:szCs w:val="24"/>
        </w:rPr>
      </w:pPr>
      <w:r w:rsidRPr="00FD4CF3">
        <w:rPr>
          <w:rFonts w:ascii="Calibri" w:eastAsia="Calibri" w:hAnsi="Calibri" w:cs="Calibri"/>
          <w:b/>
          <w:color w:val="C45911"/>
          <w:sz w:val="24"/>
          <w:szCs w:val="24"/>
        </w:rPr>
        <w:t xml:space="preserve">This standard demonstrates how the agency participates and provides leadership in community partnerships concerning communicable disease management. </w:t>
      </w:r>
    </w:p>
    <w:p w:rsidR="00FE70C1" w:rsidRPr="00FD4CF3" w:rsidRDefault="00FE70C1" w:rsidP="00FE70C1">
      <w:pPr>
        <w:pStyle w:val="ListParagraph"/>
        <w:spacing w:after="160" w:line="240" w:lineRule="auto"/>
        <w:ind w:left="0"/>
        <w:rPr>
          <w:rFonts w:ascii="Calibri" w:eastAsia="Calibri" w:hAnsi="Calibri" w:cs="Calibri"/>
          <w:b/>
          <w:color w:val="auto"/>
          <w:sz w:val="24"/>
          <w:szCs w:val="24"/>
        </w:rPr>
      </w:pPr>
    </w:p>
    <w:p w:rsidR="00D54E86" w:rsidRPr="00FE70C1" w:rsidRDefault="00FE70C1" w:rsidP="00D54E86">
      <w:pPr>
        <w:pStyle w:val="ListParagraph"/>
        <w:spacing w:after="0" w:line="240" w:lineRule="auto"/>
        <w:ind w:left="0"/>
        <w:contextualSpacing w:val="0"/>
        <w:rPr>
          <w:rFonts w:ascii="Calibri" w:eastAsia="Calibri" w:hAnsi="Calibri" w:cs="Calibri"/>
          <w:b/>
          <w:color w:val="auto"/>
          <w:sz w:val="24"/>
          <w:szCs w:val="24"/>
        </w:rPr>
      </w:pPr>
      <w:r w:rsidRPr="00FE70C1">
        <w:rPr>
          <w:rFonts w:ascii="Calibri" w:eastAsia="Calibri" w:hAnsi="Calibri" w:cs="Calibri"/>
          <w:b/>
          <w:color w:val="auto"/>
          <w:sz w:val="24"/>
          <w:szCs w:val="24"/>
        </w:rPr>
        <w:t>Standard #2</w:t>
      </w:r>
      <w:r w:rsidR="00FD4CF3">
        <w:rPr>
          <w:rFonts w:ascii="Calibri" w:eastAsia="Calibri" w:hAnsi="Calibri" w:cs="Calibri"/>
          <w:b/>
          <w:color w:val="auto"/>
          <w:sz w:val="24"/>
          <w:szCs w:val="24"/>
        </w:rPr>
        <w:t xml:space="preserve">: </w:t>
      </w:r>
      <w:r w:rsidRPr="00FE70C1">
        <w:rPr>
          <w:rFonts w:ascii="Calibri" w:eastAsia="Calibri" w:hAnsi="Calibri" w:cs="Calibri"/>
          <w:b/>
          <w:color w:val="auto"/>
          <w:sz w:val="24"/>
          <w:szCs w:val="24"/>
        </w:rPr>
        <w:t xml:space="preserve"> Identify and work with local CD control partners to develop and implement a prioritized CD response plan.</w:t>
      </w:r>
    </w:p>
    <w:tbl>
      <w:tblPr>
        <w:tblStyle w:val="TableGrid15"/>
        <w:tblpPr w:leftFromText="180" w:rightFromText="180" w:vertAnchor="text" w:horzAnchor="page" w:tblpX="1120" w:tblpY="582"/>
        <w:tblW w:w="13788" w:type="dxa"/>
        <w:tblLook w:val="04A0" w:firstRow="1" w:lastRow="0" w:firstColumn="1" w:lastColumn="0" w:noHBand="0" w:noVBand="1"/>
      </w:tblPr>
      <w:tblGrid>
        <w:gridCol w:w="612"/>
        <w:gridCol w:w="3038"/>
        <w:gridCol w:w="3298"/>
        <w:gridCol w:w="1800"/>
        <w:gridCol w:w="3240"/>
        <w:gridCol w:w="1800"/>
      </w:tblGrid>
      <w:tr w:rsidR="00FE70C1" w:rsidRPr="00914147" w:rsidTr="00FE70C1">
        <w:tc>
          <w:tcPr>
            <w:tcW w:w="3650" w:type="dxa"/>
            <w:gridSpan w:val="2"/>
            <w:vAlign w:val="center"/>
          </w:tcPr>
          <w:p w:rsidR="00FE70C1" w:rsidRPr="00914147" w:rsidRDefault="00FE70C1" w:rsidP="00FE70C1">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98" w:type="dxa"/>
            <w:vAlign w:val="center"/>
          </w:tcPr>
          <w:p w:rsidR="00FE70C1" w:rsidRPr="00914147" w:rsidRDefault="00FE70C1" w:rsidP="00FE70C1">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FE70C1" w:rsidRPr="00914147" w:rsidRDefault="00FE70C1" w:rsidP="00FE70C1">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tcPr>
          <w:p w:rsidR="00FE70C1" w:rsidRPr="00914147" w:rsidRDefault="00FE70C1" w:rsidP="00FE70C1">
            <w:pPr>
              <w:spacing w:before="120"/>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FE70C1" w:rsidRPr="00914147" w:rsidRDefault="00FE70C1" w:rsidP="00FE70C1">
            <w:pPr>
              <w:spacing w:before="120"/>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FE70C1" w:rsidRPr="00D54E86" w:rsidTr="00FE70C1">
        <w:trPr>
          <w:trHeight w:val="1457"/>
        </w:trPr>
        <w:tc>
          <w:tcPr>
            <w:tcW w:w="612"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2.1</w:t>
            </w:r>
          </w:p>
        </w:tc>
        <w:tc>
          <w:tcPr>
            <w:tcW w:w="303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Develop and maintain strategic, cross-sector partnerships and collaborations across systems and settings to enhance surveillance and disease investigations.</w:t>
            </w:r>
          </w:p>
        </w:tc>
        <w:tc>
          <w:tcPr>
            <w:tcW w:w="329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Advisory or stakeholder group meeting minutes with attendance list, partnership agendas and notices</w:t>
            </w:r>
          </w:p>
        </w:tc>
        <w:tc>
          <w:tcPr>
            <w:tcW w:w="1800" w:type="dxa"/>
            <w:vAlign w:val="center"/>
          </w:tcPr>
          <w:p w:rsidR="00FE70C1" w:rsidRPr="00D54E86" w:rsidRDefault="00FE70C1" w:rsidP="00FE70C1">
            <w:pPr>
              <w:spacing w:before="240"/>
              <w:rPr>
                <w:rFonts w:ascii="Calibri" w:eastAsia="Calibri" w:hAnsi="Calibri" w:cs="Calibri"/>
                <w:sz w:val="22"/>
                <w:szCs w:val="22"/>
              </w:rPr>
            </w:pPr>
          </w:p>
        </w:tc>
        <w:tc>
          <w:tcPr>
            <w:tcW w:w="3240" w:type="dxa"/>
            <w:vAlign w:val="center"/>
          </w:tcPr>
          <w:p w:rsidR="00FE70C1" w:rsidRPr="00D54E86" w:rsidRDefault="00FE70C1" w:rsidP="00FE70C1">
            <w:pPr>
              <w:rPr>
                <w:rFonts w:ascii="Calibri" w:eastAsia="Calibri" w:hAnsi="Calibri" w:cs="Calibri"/>
                <w:sz w:val="22"/>
                <w:szCs w:val="22"/>
              </w:rPr>
            </w:pPr>
          </w:p>
        </w:tc>
        <w:tc>
          <w:tcPr>
            <w:tcW w:w="1800" w:type="dxa"/>
            <w:vAlign w:val="center"/>
          </w:tcPr>
          <w:p w:rsidR="00FE70C1" w:rsidRPr="00D54E86" w:rsidRDefault="00FE70C1" w:rsidP="00FE70C1">
            <w:pPr>
              <w:rPr>
                <w:rFonts w:ascii="Calibri" w:eastAsia="Calibri" w:hAnsi="Calibri" w:cs="Calibri"/>
                <w:sz w:val="22"/>
                <w:szCs w:val="22"/>
              </w:rPr>
            </w:pPr>
          </w:p>
        </w:tc>
      </w:tr>
      <w:tr w:rsidR="00FE70C1" w:rsidRPr="00D54E86" w:rsidTr="00FE70C1">
        <w:trPr>
          <w:trHeight w:val="1961"/>
        </w:trPr>
        <w:tc>
          <w:tcPr>
            <w:tcW w:w="612"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lastRenderedPageBreak/>
              <w:t>2.2</w:t>
            </w:r>
          </w:p>
        </w:tc>
        <w:tc>
          <w:tcPr>
            <w:tcW w:w="303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Provide information on CD policies, programs and strategies to communities, partners, policy makers, and others to demonstrate the importance of interconnected efforts needed to prevent and control CD.</w:t>
            </w:r>
          </w:p>
        </w:tc>
        <w:tc>
          <w:tcPr>
            <w:tcW w:w="329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Advisory or stakeholder group meeting minutes with attendance list, examples of social and other media postings and notices, educational materials, fact sheets, email distribution lists, school health educational materials, legislative report or letters, presentations</w:t>
            </w:r>
          </w:p>
        </w:tc>
        <w:tc>
          <w:tcPr>
            <w:tcW w:w="1800" w:type="dxa"/>
            <w:vAlign w:val="center"/>
          </w:tcPr>
          <w:p w:rsidR="00FE70C1" w:rsidRPr="00D54E86" w:rsidRDefault="00FE70C1" w:rsidP="00FE70C1">
            <w:pPr>
              <w:rPr>
                <w:rFonts w:ascii="Calibri" w:eastAsia="Calibri" w:hAnsi="Calibri" w:cs="Calibri"/>
                <w:sz w:val="22"/>
                <w:szCs w:val="22"/>
              </w:rPr>
            </w:pPr>
          </w:p>
        </w:tc>
        <w:tc>
          <w:tcPr>
            <w:tcW w:w="3240" w:type="dxa"/>
            <w:vAlign w:val="center"/>
          </w:tcPr>
          <w:p w:rsidR="00FE70C1" w:rsidRPr="00D54E86" w:rsidRDefault="00FE70C1" w:rsidP="00FE70C1">
            <w:pPr>
              <w:rPr>
                <w:rFonts w:ascii="Calibri" w:eastAsia="Calibri" w:hAnsi="Calibri" w:cs="Calibri"/>
                <w:sz w:val="22"/>
                <w:szCs w:val="22"/>
              </w:rPr>
            </w:pPr>
          </w:p>
        </w:tc>
        <w:tc>
          <w:tcPr>
            <w:tcW w:w="1800" w:type="dxa"/>
            <w:vAlign w:val="center"/>
          </w:tcPr>
          <w:p w:rsidR="00FE70C1" w:rsidRPr="00D54E86" w:rsidRDefault="00FE70C1" w:rsidP="00FE70C1">
            <w:pPr>
              <w:rPr>
                <w:rFonts w:ascii="Calibri" w:eastAsia="Calibri" w:hAnsi="Calibri" w:cs="Calibri"/>
                <w:sz w:val="22"/>
                <w:szCs w:val="22"/>
              </w:rPr>
            </w:pPr>
          </w:p>
        </w:tc>
      </w:tr>
      <w:tr w:rsidR="00FE70C1" w:rsidRPr="00D54E86" w:rsidTr="00FE70C1">
        <w:trPr>
          <w:trHeight w:val="1799"/>
        </w:trPr>
        <w:tc>
          <w:tcPr>
            <w:tcW w:w="612"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2.3</w:t>
            </w:r>
          </w:p>
        </w:tc>
        <w:tc>
          <w:tcPr>
            <w:tcW w:w="303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Work with partners, stakeholders, and community members to identify community resources and understand community needs and priorities for CD issues.</w:t>
            </w:r>
          </w:p>
        </w:tc>
        <w:tc>
          <w:tcPr>
            <w:tcW w:w="329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Advisory or stakeholder group meeting minutes with attendance list, educational materials, email distribution lists, CHA, CHIP</w:t>
            </w:r>
          </w:p>
        </w:tc>
        <w:tc>
          <w:tcPr>
            <w:tcW w:w="1800" w:type="dxa"/>
            <w:vAlign w:val="center"/>
          </w:tcPr>
          <w:p w:rsidR="00FE70C1" w:rsidRPr="00D54E86" w:rsidRDefault="00FE70C1" w:rsidP="00FE70C1">
            <w:pPr>
              <w:rPr>
                <w:rFonts w:ascii="Calibri" w:eastAsia="Calibri" w:hAnsi="Calibri" w:cs="Calibri"/>
                <w:i/>
                <w:sz w:val="22"/>
                <w:szCs w:val="22"/>
              </w:rPr>
            </w:pPr>
          </w:p>
        </w:tc>
        <w:tc>
          <w:tcPr>
            <w:tcW w:w="3240" w:type="dxa"/>
            <w:vAlign w:val="center"/>
          </w:tcPr>
          <w:p w:rsidR="00FE70C1" w:rsidRPr="00D54E86" w:rsidRDefault="00FE70C1" w:rsidP="00FE70C1">
            <w:pPr>
              <w:rPr>
                <w:rFonts w:ascii="Calibri" w:eastAsia="Calibri" w:hAnsi="Calibri" w:cs="Calibri"/>
                <w:i/>
                <w:sz w:val="22"/>
                <w:szCs w:val="22"/>
              </w:rPr>
            </w:pPr>
          </w:p>
        </w:tc>
        <w:tc>
          <w:tcPr>
            <w:tcW w:w="1800" w:type="dxa"/>
            <w:vAlign w:val="center"/>
          </w:tcPr>
          <w:p w:rsidR="00FE70C1" w:rsidRPr="00D54E86" w:rsidRDefault="00FE70C1" w:rsidP="00FE70C1">
            <w:pPr>
              <w:rPr>
                <w:rFonts w:ascii="Calibri" w:eastAsia="Calibri" w:hAnsi="Calibri" w:cs="Calibri"/>
                <w:sz w:val="22"/>
                <w:szCs w:val="22"/>
              </w:rPr>
            </w:pPr>
          </w:p>
        </w:tc>
      </w:tr>
      <w:tr w:rsidR="00FE70C1" w:rsidRPr="00D54E86" w:rsidTr="00FE70C1">
        <w:trPr>
          <w:trHeight w:val="1331"/>
        </w:trPr>
        <w:tc>
          <w:tcPr>
            <w:tcW w:w="612"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2.4</w:t>
            </w:r>
          </w:p>
        </w:tc>
        <w:tc>
          <w:tcPr>
            <w:tcW w:w="303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Develop and implement communicable disease activities and programs identified in the CHIP or other local priorities.</w:t>
            </w:r>
          </w:p>
        </w:tc>
        <w:tc>
          <w:tcPr>
            <w:tcW w:w="3298" w:type="dxa"/>
            <w:vAlign w:val="center"/>
          </w:tcPr>
          <w:p w:rsidR="00FE70C1" w:rsidRPr="00D54E86" w:rsidRDefault="00FE70C1" w:rsidP="00FE70C1">
            <w:pPr>
              <w:rPr>
                <w:rFonts w:ascii="Calibri" w:eastAsia="Calibri" w:hAnsi="Calibri" w:cs="Calibri"/>
                <w:sz w:val="22"/>
                <w:szCs w:val="22"/>
              </w:rPr>
            </w:pPr>
            <w:r w:rsidRPr="00D54E86">
              <w:rPr>
                <w:rFonts w:ascii="Calibri" w:eastAsia="Calibri" w:hAnsi="Calibri" w:cs="Calibri"/>
                <w:sz w:val="22"/>
                <w:szCs w:val="22"/>
              </w:rPr>
              <w:t>Programs developed from CHIP, town hall meetings, grant applications/narratives, examples of social and other media postings and notices, community gatherings utilizing evidence-based programing or researching the best practice or evidence-based trainings</w:t>
            </w:r>
          </w:p>
        </w:tc>
        <w:tc>
          <w:tcPr>
            <w:tcW w:w="1800" w:type="dxa"/>
            <w:vAlign w:val="center"/>
          </w:tcPr>
          <w:p w:rsidR="00FE70C1" w:rsidRPr="00D54E86" w:rsidRDefault="00FE70C1" w:rsidP="00FE70C1">
            <w:pPr>
              <w:rPr>
                <w:rFonts w:ascii="Calibri" w:eastAsia="Calibri" w:hAnsi="Calibri" w:cs="Calibri"/>
                <w:sz w:val="22"/>
                <w:szCs w:val="22"/>
              </w:rPr>
            </w:pPr>
          </w:p>
        </w:tc>
        <w:tc>
          <w:tcPr>
            <w:tcW w:w="3240" w:type="dxa"/>
            <w:vAlign w:val="center"/>
          </w:tcPr>
          <w:p w:rsidR="00FE70C1" w:rsidRPr="00D54E86" w:rsidRDefault="00FE70C1" w:rsidP="00FE70C1">
            <w:pPr>
              <w:rPr>
                <w:rFonts w:ascii="Calibri" w:eastAsia="Calibri" w:hAnsi="Calibri" w:cs="Calibri"/>
                <w:sz w:val="22"/>
                <w:szCs w:val="22"/>
              </w:rPr>
            </w:pPr>
          </w:p>
        </w:tc>
        <w:tc>
          <w:tcPr>
            <w:tcW w:w="1800" w:type="dxa"/>
            <w:vAlign w:val="center"/>
          </w:tcPr>
          <w:p w:rsidR="00FE70C1" w:rsidRPr="00D54E86" w:rsidRDefault="00FE70C1" w:rsidP="00FE70C1">
            <w:pPr>
              <w:rPr>
                <w:rFonts w:ascii="Calibri" w:eastAsia="Calibri" w:hAnsi="Calibri" w:cs="Calibri"/>
                <w:sz w:val="22"/>
                <w:szCs w:val="22"/>
              </w:rPr>
            </w:pPr>
          </w:p>
        </w:tc>
      </w:tr>
    </w:tbl>
    <w:p w:rsidR="00D54E86" w:rsidRDefault="00D54E86" w:rsidP="00FE70C1">
      <w:pPr>
        <w:pStyle w:val="ListParagraph"/>
        <w:spacing w:after="160" w:line="240" w:lineRule="auto"/>
        <w:ind w:left="0"/>
        <w:rPr>
          <w:rFonts w:ascii="Calibri" w:eastAsia="Calibri" w:hAnsi="Calibri" w:cs="Calibri"/>
          <w:b/>
          <w:color w:val="auto"/>
          <w:sz w:val="24"/>
          <w:szCs w:val="24"/>
        </w:rPr>
      </w:pPr>
    </w:p>
    <w:p w:rsidR="00D54E86" w:rsidRDefault="00D54E86">
      <w:pPr>
        <w:spacing w:after="200" w:line="276" w:lineRule="auto"/>
        <w:rPr>
          <w:rFonts w:ascii="Calibri" w:eastAsia="Calibri" w:hAnsi="Calibri" w:cs="Calibri"/>
          <w:b/>
          <w:lang w:eastAsia="ja-JP"/>
        </w:rPr>
      </w:pPr>
      <w:r>
        <w:rPr>
          <w:rFonts w:ascii="Calibri" w:eastAsia="Calibri" w:hAnsi="Calibri" w:cs="Calibri"/>
          <w:b/>
        </w:rPr>
        <w:br w:type="page"/>
      </w:r>
    </w:p>
    <w:p w:rsidR="00FE70C1" w:rsidRPr="00FD4CF3" w:rsidRDefault="00FD4CF3" w:rsidP="00FD4CF3">
      <w:pPr>
        <w:rPr>
          <w:rFonts w:ascii="Calibri" w:eastAsia="Calibri" w:hAnsi="Calibri" w:cs="Calibri"/>
          <w:b/>
          <w:color w:val="C45911"/>
        </w:rPr>
      </w:pPr>
      <w:r>
        <w:rPr>
          <w:rFonts w:ascii="Calibri" w:eastAsia="Calibri" w:hAnsi="Calibri" w:cs="Calibri"/>
          <w:b/>
          <w:color w:val="C45911"/>
        </w:rPr>
        <w:lastRenderedPageBreak/>
        <w:t xml:space="preserve">C.  </w:t>
      </w:r>
      <w:r w:rsidR="00FE70C1" w:rsidRPr="00FD4CF3">
        <w:rPr>
          <w:rFonts w:ascii="Calibri" w:eastAsia="Calibri" w:hAnsi="Calibri" w:cs="Calibri"/>
          <w:b/>
          <w:color w:val="C45911"/>
        </w:rPr>
        <w:t>Surveillance, Intervention and Control</w:t>
      </w:r>
    </w:p>
    <w:p w:rsidR="00FE70C1" w:rsidRPr="00FD4CF3" w:rsidRDefault="00FE70C1" w:rsidP="00FE70C1">
      <w:pPr>
        <w:pStyle w:val="ListParagraph"/>
        <w:spacing w:after="160" w:line="240" w:lineRule="auto"/>
        <w:ind w:left="0"/>
        <w:rPr>
          <w:rFonts w:ascii="Calibri" w:eastAsia="Calibri" w:hAnsi="Calibri" w:cs="Calibri"/>
          <w:b/>
          <w:color w:val="C45911"/>
          <w:sz w:val="24"/>
          <w:szCs w:val="24"/>
        </w:rPr>
      </w:pPr>
      <w:r w:rsidRPr="00FD4CF3">
        <w:rPr>
          <w:rFonts w:ascii="Calibri" w:eastAsia="Calibri" w:hAnsi="Calibri" w:cs="Calibri"/>
          <w:b/>
          <w:color w:val="C45911"/>
          <w:sz w:val="24"/>
          <w:szCs w:val="24"/>
        </w:rPr>
        <w:t>These standards examine the ability of the agency to conduct a communicable disease investigation, educate the public, and assure appropriate treatment is available.</w:t>
      </w:r>
    </w:p>
    <w:p w:rsidR="00FE70C1" w:rsidRPr="00FD4CF3" w:rsidRDefault="00FE70C1" w:rsidP="00FE70C1">
      <w:pPr>
        <w:pStyle w:val="ListParagraph"/>
        <w:spacing w:after="160" w:line="240" w:lineRule="auto"/>
        <w:ind w:left="0"/>
        <w:rPr>
          <w:rFonts w:ascii="Calibri" w:eastAsia="Calibri" w:hAnsi="Calibri" w:cs="Calibri"/>
          <w:b/>
          <w:color w:val="C45911"/>
          <w:sz w:val="24"/>
          <w:szCs w:val="24"/>
        </w:rPr>
      </w:pPr>
    </w:p>
    <w:p w:rsidR="00FE70C1" w:rsidRPr="00FE70C1" w:rsidRDefault="00FE70C1" w:rsidP="00D54E86">
      <w:pPr>
        <w:pStyle w:val="ListParagraph"/>
        <w:spacing w:after="0" w:line="240" w:lineRule="auto"/>
        <w:ind w:left="0"/>
        <w:rPr>
          <w:rFonts w:ascii="Calibri" w:eastAsia="Calibri" w:hAnsi="Calibri" w:cs="Calibri"/>
          <w:b/>
          <w:color w:val="auto"/>
          <w:sz w:val="24"/>
          <w:szCs w:val="24"/>
        </w:rPr>
      </w:pPr>
      <w:r w:rsidRPr="00FE70C1">
        <w:rPr>
          <w:rFonts w:ascii="Calibri" w:eastAsia="Calibri" w:hAnsi="Calibri" w:cs="Calibri"/>
          <w:b/>
          <w:color w:val="auto"/>
          <w:sz w:val="24"/>
          <w:szCs w:val="24"/>
        </w:rPr>
        <w:t>Standard #3</w:t>
      </w:r>
      <w:r w:rsidR="00FD4CF3">
        <w:rPr>
          <w:rFonts w:ascii="Calibri" w:eastAsia="Calibri" w:hAnsi="Calibri" w:cs="Calibri"/>
          <w:b/>
          <w:color w:val="auto"/>
          <w:sz w:val="24"/>
          <w:szCs w:val="24"/>
        </w:rPr>
        <w:t xml:space="preserve">: </w:t>
      </w:r>
      <w:r w:rsidRPr="00FE70C1">
        <w:rPr>
          <w:rFonts w:ascii="Calibri" w:eastAsia="Calibri" w:hAnsi="Calibri" w:cs="Calibri"/>
          <w:b/>
          <w:color w:val="auto"/>
          <w:sz w:val="24"/>
          <w:szCs w:val="24"/>
        </w:rPr>
        <w:t xml:space="preserve"> Identify, disseminate, and promote emerging and evidence-based information about CD.</w:t>
      </w:r>
    </w:p>
    <w:p w:rsidR="00FE70C1" w:rsidRPr="00D54E86" w:rsidRDefault="00FE70C1" w:rsidP="00FE70C1">
      <w:pPr>
        <w:spacing w:line="259" w:lineRule="auto"/>
        <w:rPr>
          <w:rFonts w:ascii="Calibri" w:eastAsia="Calibri" w:hAnsi="Calibri" w:cs="Calibri"/>
          <w:b/>
          <w:i/>
          <w:color w:val="C45911"/>
        </w:rPr>
      </w:pPr>
    </w:p>
    <w:tbl>
      <w:tblPr>
        <w:tblStyle w:val="TableGrid15"/>
        <w:tblW w:w="13770" w:type="dxa"/>
        <w:tblInd w:w="-342" w:type="dxa"/>
        <w:tblLayout w:type="fixed"/>
        <w:tblLook w:val="04A0" w:firstRow="1" w:lastRow="0" w:firstColumn="1" w:lastColumn="0" w:noHBand="0" w:noVBand="1"/>
      </w:tblPr>
      <w:tblGrid>
        <w:gridCol w:w="649"/>
        <w:gridCol w:w="3041"/>
        <w:gridCol w:w="3240"/>
        <w:gridCol w:w="1800"/>
        <w:gridCol w:w="3240"/>
        <w:gridCol w:w="1800"/>
      </w:tblGrid>
      <w:tr w:rsidR="00FE70C1" w:rsidRPr="00914147" w:rsidTr="00A10AB0">
        <w:trPr>
          <w:trHeight w:val="162"/>
        </w:trPr>
        <w:tc>
          <w:tcPr>
            <w:tcW w:w="3690" w:type="dxa"/>
            <w:gridSpan w:val="2"/>
            <w:vAlign w:val="center"/>
          </w:tcPr>
          <w:p w:rsidR="00FE70C1" w:rsidRPr="00914147" w:rsidRDefault="00FE70C1" w:rsidP="00244FE3">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40" w:type="dxa"/>
            <w:vAlign w:val="center"/>
          </w:tcPr>
          <w:p w:rsidR="00FE70C1" w:rsidRPr="00914147" w:rsidRDefault="00FE70C1" w:rsidP="00244FE3">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FE70C1" w:rsidRPr="00914147" w:rsidRDefault="00FE70C1" w:rsidP="00244FE3">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vAlign w:val="center"/>
          </w:tcPr>
          <w:p w:rsidR="00FE70C1" w:rsidRPr="00914147" w:rsidRDefault="00FE70C1" w:rsidP="00244FE3">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FE70C1" w:rsidRPr="00914147" w:rsidRDefault="00FE70C1" w:rsidP="00244FE3">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FE70C1" w:rsidRPr="00D54E86" w:rsidTr="00A10AB0">
        <w:trPr>
          <w:trHeight w:val="2177"/>
        </w:trPr>
        <w:tc>
          <w:tcPr>
            <w:tcW w:w="649" w:type="dxa"/>
            <w:vAlign w:val="center"/>
          </w:tcPr>
          <w:p w:rsidR="00FE70C1" w:rsidRPr="00D54E86" w:rsidRDefault="00FE70C1" w:rsidP="00D54E86">
            <w:pPr>
              <w:rPr>
                <w:rFonts w:ascii="Calibri" w:eastAsia="Calibri" w:hAnsi="Calibri" w:cs="Calibri"/>
                <w:sz w:val="22"/>
                <w:szCs w:val="22"/>
              </w:rPr>
            </w:pPr>
            <w:r w:rsidRPr="00D54E86">
              <w:rPr>
                <w:rFonts w:ascii="Calibri" w:eastAsia="Calibri" w:hAnsi="Calibri" w:cs="Calibri"/>
                <w:sz w:val="22"/>
                <w:szCs w:val="22"/>
              </w:rPr>
              <w:t>3.1</w:t>
            </w:r>
          </w:p>
        </w:tc>
        <w:tc>
          <w:tcPr>
            <w:tcW w:w="3041" w:type="dxa"/>
            <w:vAlign w:val="center"/>
          </w:tcPr>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Maintain subject matter expertise with staff working in CD on:</w:t>
            </w:r>
          </w:p>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 xml:space="preserve"> ·   Policy, systems, and environmental change;                </w:t>
            </w:r>
          </w:p>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 xml:space="preserve"> ·  Evidence-based and emerging best practices;                                           </w:t>
            </w:r>
          </w:p>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 xml:space="preserve"> ·   Social determinants of health and the health impact of CD</w:t>
            </w:r>
          </w:p>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 xml:space="preserve">  </w:t>
            </w:r>
            <w:proofErr w:type="gramStart"/>
            <w:r w:rsidRPr="00D54E86">
              <w:rPr>
                <w:rFonts w:ascii="Calibri" w:eastAsia="Calibri" w:hAnsi="Calibri" w:cs="Calibri"/>
                <w:sz w:val="22"/>
                <w:szCs w:val="22"/>
              </w:rPr>
              <w:t>·  CD</w:t>
            </w:r>
            <w:proofErr w:type="gramEnd"/>
            <w:r w:rsidRPr="00D54E86">
              <w:rPr>
                <w:rFonts w:ascii="Calibri" w:eastAsia="Calibri" w:hAnsi="Calibri" w:cs="Calibri"/>
                <w:sz w:val="22"/>
                <w:szCs w:val="22"/>
              </w:rPr>
              <w:t xml:space="preserve"> issues.</w:t>
            </w:r>
          </w:p>
        </w:tc>
        <w:tc>
          <w:tcPr>
            <w:tcW w:w="3240" w:type="dxa"/>
            <w:vAlign w:val="center"/>
          </w:tcPr>
          <w:p w:rsidR="00FE70C1" w:rsidRPr="00D54E86" w:rsidRDefault="00FE70C1" w:rsidP="00D54E86">
            <w:pPr>
              <w:rPr>
                <w:rFonts w:ascii="Calibri" w:eastAsia="Calibri" w:hAnsi="Calibri" w:cs="Calibri"/>
                <w:sz w:val="22"/>
                <w:szCs w:val="22"/>
              </w:rPr>
            </w:pPr>
            <w:r w:rsidRPr="00D54E86">
              <w:rPr>
                <w:rFonts w:ascii="Calibri" w:eastAsia="Calibri" w:hAnsi="Calibri" w:cs="Calibri"/>
                <w:sz w:val="22"/>
                <w:szCs w:val="22"/>
              </w:rPr>
              <w:t>Training logs for all staff that work in CD that show training in all points outlined in the measure, training schedules, certifications of attendance to trainings, meetings, seminars and workshops, continuing education (CE) completion</w:t>
            </w:r>
          </w:p>
        </w:tc>
        <w:tc>
          <w:tcPr>
            <w:tcW w:w="1800" w:type="dxa"/>
            <w:vAlign w:val="center"/>
          </w:tcPr>
          <w:p w:rsidR="00FE70C1" w:rsidRPr="00D54E86" w:rsidRDefault="00FE70C1" w:rsidP="00D54E86">
            <w:pPr>
              <w:rPr>
                <w:rFonts w:ascii="Calibri" w:eastAsia="Calibri" w:hAnsi="Calibri" w:cs="Calibri"/>
                <w:sz w:val="22"/>
                <w:szCs w:val="22"/>
              </w:rPr>
            </w:pPr>
          </w:p>
        </w:tc>
        <w:tc>
          <w:tcPr>
            <w:tcW w:w="3240" w:type="dxa"/>
            <w:vAlign w:val="center"/>
          </w:tcPr>
          <w:p w:rsidR="00FE70C1" w:rsidRPr="00D54E86" w:rsidRDefault="00FE70C1" w:rsidP="00D54E86">
            <w:pPr>
              <w:rPr>
                <w:rFonts w:ascii="Calibri" w:eastAsia="Calibri" w:hAnsi="Calibri" w:cs="Calibri"/>
                <w:sz w:val="22"/>
                <w:szCs w:val="22"/>
              </w:rPr>
            </w:pPr>
          </w:p>
        </w:tc>
        <w:tc>
          <w:tcPr>
            <w:tcW w:w="1800" w:type="dxa"/>
            <w:vAlign w:val="center"/>
          </w:tcPr>
          <w:p w:rsidR="00FE70C1" w:rsidRPr="00D54E86" w:rsidRDefault="00FE70C1" w:rsidP="00D54E86">
            <w:pPr>
              <w:rPr>
                <w:rFonts w:ascii="Calibri" w:eastAsia="Calibri" w:hAnsi="Calibri" w:cs="Calibri"/>
                <w:sz w:val="22"/>
                <w:szCs w:val="22"/>
              </w:rPr>
            </w:pPr>
          </w:p>
        </w:tc>
      </w:tr>
      <w:tr w:rsidR="00FE70C1" w:rsidRPr="00D54E86" w:rsidTr="00A10AB0">
        <w:trPr>
          <w:trHeight w:val="1241"/>
        </w:trPr>
        <w:tc>
          <w:tcPr>
            <w:tcW w:w="649" w:type="dxa"/>
            <w:vAlign w:val="center"/>
          </w:tcPr>
          <w:p w:rsidR="00FE70C1" w:rsidRPr="00D54E86" w:rsidRDefault="00FE70C1" w:rsidP="00D54E86">
            <w:pPr>
              <w:rPr>
                <w:rFonts w:ascii="Calibri" w:eastAsia="Calibri" w:hAnsi="Calibri" w:cs="Calibri"/>
                <w:sz w:val="22"/>
                <w:szCs w:val="22"/>
              </w:rPr>
            </w:pPr>
            <w:r w:rsidRPr="00D54E86">
              <w:rPr>
                <w:rFonts w:ascii="Calibri" w:eastAsia="Calibri" w:hAnsi="Calibri" w:cs="Calibri"/>
                <w:sz w:val="22"/>
                <w:szCs w:val="22"/>
              </w:rPr>
              <w:t>3.2</w:t>
            </w:r>
          </w:p>
        </w:tc>
        <w:tc>
          <w:tcPr>
            <w:tcW w:w="3041" w:type="dxa"/>
            <w:vAlign w:val="center"/>
          </w:tcPr>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Inform medical providers of mandated communicable diseases (CD) to help ensure timely and accurate reporting of disease conditions.</w:t>
            </w:r>
          </w:p>
        </w:tc>
        <w:tc>
          <w:tcPr>
            <w:tcW w:w="3240" w:type="dxa"/>
            <w:vAlign w:val="center"/>
          </w:tcPr>
          <w:p w:rsidR="00FE70C1" w:rsidRPr="00D54E86" w:rsidRDefault="00FE70C1" w:rsidP="00D54E86">
            <w:pPr>
              <w:ind w:left="-14"/>
              <w:rPr>
                <w:rFonts w:ascii="Calibri" w:eastAsia="Calibri" w:hAnsi="Calibri" w:cs="Calibri"/>
                <w:sz w:val="22"/>
                <w:szCs w:val="22"/>
              </w:rPr>
            </w:pPr>
            <w:r w:rsidRPr="00D54E86">
              <w:rPr>
                <w:rFonts w:ascii="Calibri" w:eastAsia="Calibri" w:hAnsi="Calibri" w:cs="Calibri"/>
                <w:sz w:val="22"/>
                <w:szCs w:val="22"/>
              </w:rPr>
              <w:t>Fact sheets, blast faxes, lists of reported diseases and who it was shared with, memos, emails</w:t>
            </w:r>
          </w:p>
        </w:tc>
        <w:tc>
          <w:tcPr>
            <w:tcW w:w="1800" w:type="dxa"/>
            <w:vAlign w:val="center"/>
          </w:tcPr>
          <w:p w:rsidR="00FE70C1" w:rsidRPr="00D54E86" w:rsidRDefault="00FE70C1" w:rsidP="00D54E86">
            <w:pPr>
              <w:rPr>
                <w:rFonts w:ascii="Calibri" w:eastAsia="Calibri" w:hAnsi="Calibri" w:cs="Calibri"/>
                <w:sz w:val="22"/>
                <w:szCs w:val="22"/>
              </w:rPr>
            </w:pPr>
          </w:p>
        </w:tc>
        <w:tc>
          <w:tcPr>
            <w:tcW w:w="3240" w:type="dxa"/>
            <w:vAlign w:val="center"/>
          </w:tcPr>
          <w:p w:rsidR="00FE70C1" w:rsidRPr="00D54E86" w:rsidRDefault="00FE70C1" w:rsidP="00D54E86">
            <w:pPr>
              <w:rPr>
                <w:rFonts w:ascii="Calibri" w:eastAsia="Calibri" w:hAnsi="Calibri" w:cs="Calibri"/>
                <w:sz w:val="22"/>
                <w:szCs w:val="22"/>
              </w:rPr>
            </w:pPr>
          </w:p>
        </w:tc>
        <w:tc>
          <w:tcPr>
            <w:tcW w:w="1800" w:type="dxa"/>
            <w:vAlign w:val="center"/>
          </w:tcPr>
          <w:p w:rsidR="00FE70C1" w:rsidRPr="00D54E86" w:rsidRDefault="00FE70C1" w:rsidP="00D54E86">
            <w:pPr>
              <w:rPr>
                <w:rFonts w:ascii="Calibri" w:eastAsia="Calibri" w:hAnsi="Calibri" w:cs="Calibri"/>
                <w:sz w:val="22"/>
                <w:szCs w:val="22"/>
              </w:rPr>
            </w:pPr>
          </w:p>
        </w:tc>
      </w:tr>
      <w:tr w:rsidR="00FE70C1" w:rsidRPr="00D54E86" w:rsidTr="00A10AB0">
        <w:trPr>
          <w:trHeight w:val="881"/>
        </w:trPr>
        <w:tc>
          <w:tcPr>
            <w:tcW w:w="649" w:type="dxa"/>
            <w:vAlign w:val="center"/>
          </w:tcPr>
          <w:p w:rsidR="00FE70C1" w:rsidRPr="00D54E86" w:rsidRDefault="00FE70C1" w:rsidP="00D54E86">
            <w:pPr>
              <w:rPr>
                <w:rFonts w:ascii="Calibri" w:eastAsia="Calibri" w:hAnsi="Calibri" w:cs="Calibri"/>
                <w:sz w:val="22"/>
                <w:szCs w:val="22"/>
              </w:rPr>
            </w:pPr>
            <w:r w:rsidRPr="00D54E86">
              <w:rPr>
                <w:rFonts w:ascii="Calibri" w:eastAsia="Calibri" w:hAnsi="Calibri" w:cs="Calibri"/>
                <w:sz w:val="22"/>
                <w:szCs w:val="22"/>
              </w:rPr>
              <w:t>3.3</w:t>
            </w:r>
          </w:p>
        </w:tc>
        <w:tc>
          <w:tcPr>
            <w:tcW w:w="3041" w:type="dxa"/>
            <w:vAlign w:val="center"/>
          </w:tcPr>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Ensure timely and accurate reporting of reportable diseases into the state-wide disease registry.</w:t>
            </w:r>
          </w:p>
        </w:tc>
        <w:tc>
          <w:tcPr>
            <w:tcW w:w="3240" w:type="dxa"/>
            <w:vAlign w:val="center"/>
          </w:tcPr>
          <w:p w:rsidR="00FE70C1" w:rsidRPr="00D54E86" w:rsidRDefault="00FE70C1" w:rsidP="00D54E86">
            <w:pPr>
              <w:rPr>
                <w:rFonts w:ascii="Calibri" w:eastAsia="Calibri" w:hAnsi="Calibri" w:cs="Calibri"/>
                <w:sz w:val="22"/>
                <w:szCs w:val="22"/>
              </w:rPr>
            </w:pPr>
            <w:r w:rsidRPr="00D54E86">
              <w:rPr>
                <w:rFonts w:ascii="Calibri" w:eastAsia="Calibri" w:hAnsi="Calibri" w:cs="Calibri"/>
                <w:sz w:val="22"/>
                <w:szCs w:val="22"/>
              </w:rPr>
              <w:t>Yearly desk reviews of reported conditions</w:t>
            </w:r>
          </w:p>
        </w:tc>
        <w:tc>
          <w:tcPr>
            <w:tcW w:w="1800" w:type="dxa"/>
            <w:vAlign w:val="center"/>
          </w:tcPr>
          <w:p w:rsidR="00FE70C1" w:rsidRPr="00D54E86" w:rsidRDefault="00FE70C1" w:rsidP="00D54E86">
            <w:pPr>
              <w:rPr>
                <w:rFonts w:ascii="Calibri" w:eastAsia="Calibri" w:hAnsi="Calibri" w:cs="Calibri"/>
                <w:sz w:val="22"/>
                <w:szCs w:val="22"/>
              </w:rPr>
            </w:pPr>
          </w:p>
        </w:tc>
        <w:tc>
          <w:tcPr>
            <w:tcW w:w="3240" w:type="dxa"/>
            <w:vAlign w:val="center"/>
          </w:tcPr>
          <w:p w:rsidR="00FE70C1" w:rsidRPr="00D54E86" w:rsidRDefault="00FE70C1" w:rsidP="00D54E86">
            <w:pPr>
              <w:rPr>
                <w:rFonts w:ascii="Calibri" w:eastAsia="Calibri" w:hAnsi="Calibri" w:cs="Calibri"/>
                <w:sz w:val="22"/>
                <w:szCs w:val="22"/>
              </w:rPr>
            </w:pPr>
          </w:p>
        </w:tc>
        <w:tc>
          <w:tcPr>
            <w:tcW w:w="1800" w:type="dxa"/>
            <w:vAlign w:val="center"/>
          </w:tcPr>
          <w:p w:rsidR="00FE70C1" w:rsidRPr="00D54E86" w:rsidRDefault="00FE70C1" w:rsidP="00D54E86">
            <w:pPr>
              <w:rPr>
                <w:rFonts w:ascii="Calibri" w:eastAsia="Calibri" w:hAnsi="Calibri" w:cs="Calibri"/>
                <w:sz w:val="22"/>
                <w:szCs w:val="22"/>
              </w:rPr>
            </w:pPr>
          </w:p>
        </w:tc>
      </w:tr>
      <w:tr w:rsidR="00FE70C1" w:rsidRPr="00D54E86" w:rsidTr="00A10AB0">
        <w:trPr>
          <w:trHeight w:val="521"/>
        </w:trPr>
        <w:tc>
          <w:tcPr>
            <w:tcW w:w="649" w:type="dxa"/>
            <w:vAlign w:val="center"/>
          </w:tcPr>
          <w:p w:rsidR="00FE70C1" w:rsidRPr="00D54E86" w:rsidRDefault="00FE70C1" w:rsidP="00D54E86">
            <w:pPr>
              <w:rPr>
                <w:rFonts w:ascii="Calibri" w:eastAsia="Calibri" w:hAnsi="Calibri" w:cs="Calibri"/>
                <w:sz w:val="22"/>
                <w:szCs w:val="22"/>
              </w:rPr>
            </w:pPr>
            <w:r w:rsidRPr="00D54E86">
              <w:rPr>
                <w:rFonts w:ascii="Calibri" w:eastAsia="Calibri" w:hAnsi="Calibri" w:cs="Calibri"/>
                <w:sz w:val="22"/>
                <w:szCs w:val="22"/>
              </w:rPr>
              <w:t>3.4</w:t>
            </w:r>
          </w:p>
        </w:tc>
        <w:tc>
          <w:tcPr>
            <w:tcW w:w="3041" w:type="dxa"/>
            <w:vAlign w:val="center"/>
          </w:tcPr>
          <w:p w:rsidR="00FE70C1" w:rsidRPr="00D54E86" w:rsidRDefault="00FE70C1" w:rsidP="00D54E86">
            <w:pPr>
              <w:ind w:left="-15"/>
              <w:rPr>
                <w:rFonts w:ascii="Calibri" w:eastAsia="Calibri" w:hAnsi="Calibri" w:cs="Calibri"/>
                <w:sz w:val="22"/>
                <w:szCs w:val="22"/>
              </w:rPr>
            </w:pPr>
            <w:r w:rsidRPr="00D54E86">
              <w:rPr>
                <w:rFonts w:ascii="Calibri" w:eastAsia="Calibri" w:hAnsi="Calibri" w:cs="Calibri"/>
                <w:sz w:val="22"/>
                <w:szCs w:val="22"/>
              </w:rPr>
              <w:t>Monitor occurrence and distinguishing characteristics of CD cases and outbreaks of public health importance.</w:t>
            </w:r>
          </w:p>
        </w:tc>
        <w:tc>
          <w:tcPr>
            <w:tcW w:w="3240" w:type="dxa"/>
            <w:vAlign w:val="center"/>
          </w:tcPr>
          <w:p w:rsidR="00FE70C1" w:rsidRPr="00D54E86" w:rsidRDefault="00FE70C1" w:rsidP="00D54E86">
            <w:pPr>
              <w:ind w:left="-14"/>
              <w:rPr>
                <w:rFonts w:ascii="Calibri" w:eastAsia="Calibri" w:hAnsi="Calibri" w:cs="Calibri"/>
                <w:sz w:val="22"/>
                <w:szCs w:val="22"/>
              </w:rPr>
            </w:pPr>
            <w:r w:rsidRPr="00D54E86">
              <w:rPr>
                <w:rFonts w:ascii="Calibri" w:eastAsia="Calibri" w:hAnsi="Calibri" w:cs="Calibri"/>
                <w:sz w:val="22"/>
                <w:szCs w:val="22"/>
              </w:rPr>
              <w:t>Surveillance reports, outbreak reports, fact sheets, summary reports</w:t>
            </w:r>
          </w:p>
        </w:tc>
        <w:tc>
          <w:tcPr>
            <w:tcW w:w="1800" w:type="dxa"/>
            <w:vAlign w:val="center"/>
          </w:tcPr>
          <w:p w:rsidR="00FE70C1" w:rsidRPr="00D54E86" w:rsidRDefault="00FE70C1" w:rsidP="00D54E86">
            <w:pPr>
              <w:rPr>
                <w:rFonts w:ascii="Calibri" w:eastAsia="Calibri" w:hAnsi="Calibri" w:cs="Calibri"/>
                <w:sz w:val="22"/>
                <w:szCs w:val="22"/>
              </w:rPr>
            </w:pPr>
          </w:p>
        </w:tc>
        <w:tc>
          <w:tcPr>
            <w:tcW w:w="3240" w:type="dxa"/>
            <w:vAlign w:val="center"/>
          </w:tcPr>
          <w:p w:rsidR="00FE70C1" w:rsidRPr="00D54E86" w:rsidRDefault="00FE70C1" w:rsidP="00D54E86">
            <w:pPr>
              <w:rPr>
                <w:rFonts w:ascii="Calibri" w:eastAsia="Calibri" w:hAnsi="Calibri" w:cs="Calibri"/>
                <w:sz w:val="22"/>
                <w:szCs w:val="22"/>
              </w:rPr>
            </w:pPr>
          </w:p>
        </w:tc>
        <w:tc>
          <w:tcPr>
            <w:tcW w:w="1800" w:type="dxa"/>
            <w:vAlign w:val="center"/>
          </w:tcPr>
          <w:p w:rsidR="00FE70C1" w:rsidRPr="00D54E86" w:rsidRDefault="00FE70C1" w:rsidP="00D54E86">
            <w:pPr>
              <w:rPr>
                <w:rFonts w:ascii="Calibri" w:eastAsia="Calibri" w:hAnsi="Calibri" w:cs="Calibri"/>
                <w:sz w:val="22"/>
                <w:szCs w:val="22"/>
              </w:rPr>
            </w:pPr>
          </w:p>
        </w:tc>
      </w:tr>
    </w:tbl>
    <w:p w:rsidR="00FD4CF3" w:rsidRDefault="00FD4CF3" w:rsidP="00D54E86">
      <w:pPr>
        <w:spacing w:line="259" w:lineRule="auto"/>
        <w:rPr>
          <w:rFonts w:ascii="Calibri" w:eastAsia="Calibri" w:hAnsi="Calibri" w:cs="Calibri"/>
          <w:b/>
          <w:i/>
          <w:color w:val="C45911"/>
        </w:rPr>
      </w:pPr>
    </w:p>
    <w:p w:rsidR="00FD4CF3" w:rsidRDefault="00FD4CF3">
      <w:pPr>
        <w:spacing w:after="200" w:line="276" w:lineRule="auto"/>
        <w:rPr>
          <w:rFonts w:ascii="Calibri" w:eastAsia="Calibri" w:hAnsi="Calibri" w:cs="Calibri"/>
          <w:b/>
          <w:i/>
          <w:color w:val="C45911"/>
        </w:rPr>
      </w:pPr>
      <w:r>
        <w:rPr>
          <w:rFonts w:ascii="Calibri" w:eastAsia="Calibri" w:hAnsi="Calibri" w:cs="Calibri"/>
          <w:b/>
          <w:i/>
          <w:color w:val="C45911"/>
        </w:rPr>
        <w:br w:type="page"/>
      </w:r>
    </w:p>
    <w:p w:rsidR="00FD4CF3" w:rsidRPr="00FD4CF3" w:rsidRDefault="00FD4CF3" w:rsidP="00FD4CF3">
      <w:pPr>
        <w:rPr>
          <w:rFonts w:ascii="Calibri" w:eastAsia="Calibri" w:hAnsi="Calibri" w:cs="Calibri"/>
          <w:b/>
          <w:color w:val="C45911"/>
        </w:rPr>
      </w:pPr>
      <w:r>
        <w:rPr>
          <w:rFonts w:ascii="Calibri" w:eastAsia="Calibri" w:hAnsi="Calibri" w:cs="Calibri"/>
          <w:b/>
          <w:color w:val="C45911"/>
        </w:rPr>
        <w:lastRenderedPageBreak/>
        <w:t xml:space="preserve">C.  </w:t>
      </w:r>
      <w:r w:rsidRPr="00FD4CF3">
        <w:rPr>
          <w:rFonts w:ascii="Calibri" w:eastAsia="Calibri" w:hAnsi="Calibri" w:cs="Calibri"/>
          <w:b/>
          <w:color w:val="C45911"/>
        </w:rPr>
        <w:t>Surveillance, Intervention and Control</w:t>
      </w:r>
    </w:p>
    <w:p w:rsidR="00FD4CF3" w:rsidRPr="00FD4CF3" w:rsidRDefault="00FD4CF3" w:rsidP="00FD4CF3">
      <w:pPr>
        <w:pStyle w:val="ListParagraph"/>
        <w:spacing w:after="160" w:line="240" w:lineRule="auto"/>
        <w:ind w:left="0"/>
        <w:rPr>
          <w:rFonts w:ascii="Calibri" w:eastAsia="Calibri" w:hAnsi="Calibri" w:cs="Calibri"/>
          <w:b/>
          <w:color w:val="C45911"/>
          <w:sz w:val="24"/>
          <w:szCs w:val="24"/>
        </w:rPr>
      </w:pPr>
      <w:r w:rsidRPr="00FD4CF3">
        <w:rPr>
          <w:rFonts w:ascii="Calibri" w:eastAsia="Calibri" w:hAnsi="Calibri" w:cs="Calibri"/>
          <w:b/>
          <w:color w:val="C45911"/>
          <w:sz w:val="24"/>
          <w:szCs w:val="24"/>
        </w:rPr>
        <w:t>These standards examine the ability of the agency to conduct a communicable disease investigation, educate the public, and assure appropriate treatment is available.</w:t>
      </w:r>
    </w:p>
    <w:p w:rsidR="00A10AB0" w:rsidRDefault="00A10AB0" w:rsidP="00D54E86">
      <w:pPr>
        <w:spacing w:line="259" w:lineRule="auto"/>
        <w:rPr>
          <w:rFonts w:ascii="Calibri" w:eastAsia="Calibri" w:hAnsi="Calibri" w:cs="Calibri"/>
          <w:b/>
        </w:rPr>
      </w:pPr>
      <w:r w:rsidRPr="00914147">
        <w:rPr>
          <w:rFonts w:ascii="Calibri" w:eastAsia="Calibri" w:hAnsi="Calibri" w:cs="Calibri"/>
          <w:b/>
        </w:rPr>
        <w:t>Standard #4</w:t>
      </w:r>
      <w:r w:rsidR="00FD4CF3">
        <w:rPr>
          <w:rFonts w:ascii="Calibri" w:eastAsia="Calibri" w:hAnsi="Calibri" w:cs="Calibri"/>
          <w:b/>
        </w:rPr>
        <w:t xml:space="preserve">: </w:t>
      </w:r>
      <w:r w:rsidRPr="00914147">
        <w:rPr>
          <w:rFonts w:ascii="Calibri" w:eastAsia="Calibri" w:hAnsi="Calibri" w:cs="Calibri"/>
          <w:b/>
        </w:rPr>
        <w:t xml:space="preserve"> Develop and deploy a CD investigative process.</w:t>
      </w:r>
    </w:p>
    <w:p w:rsidR="00A10AB0" w:rsidRDefault="00A10AB0" w:rsidP="00D54E86">
      <w:pPr>
        <w:spacing w:line="259" w:lineRule="auto"/>
        <w:rPr>
          <w:rFonts w:ascii="Calibri" w:eastAsia="Calibri" w:hAnsi="Calibri" w:cs="Calibri"/>
          <w:b/>
        </w:rPr>
      </w:pPr>
    </w:p>
    <w:tbl>
      <w:tblPr>
        <w:tblStyle w:val="TableGrid15"/>
        <w:tblW w:w="13770" w:type="dxa"/>
        <w:tblInd w:w="-342" w:type="dxa"/>
        <w:tblLayout w:type="fixed"/>
        <w:tblLook w:val="04A0" w:firstRow="1" w:lastRow="0" w:firstColumn="1" w:lastColumn="0" w:noHBand="0" w:noVBand="1"/>
      </w:tblPr>
      <w:tblGrid>
        <w:gridCol w:w="649"/>
        <w:gridCol w:w="3041"/>
        <w:gridCol w:w="3240"/>
        <w:gridCol w:w="1800"/>
        <w:gridCol w:w="3240"/>
        <w:gridCol w:w="1800"/>
      </w:tblGrid>
      <w:tr w:rsidR="00A10AB0" w:rsidRPr="00914147" w:rsidTr="00244FE3">
        <w:trPr>
          <w:trHeight w:val="162"/>
        </w:trPr>
        <w:tc>
          <w:tcPr>
            <w:tcW w:w="3690" w:type="dxa"/>
            <w:gridSpan w:val="2"/>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A10AB0" w:rsidRPr="00D54E86" w:rsidTr="00D54E86">
        <w:trPr>
          <w:trHeight w:val="1097"/>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4.1</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Document implementation of investigative procedures and processes.</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Example of investigations, outbreak reports, </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124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4.2</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Provide individual and outbreak CD data.</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Disease outbreak reports and evaluation, After Action Reports (AAR), or other reports of the disease investigative process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88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4.3</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Maintain protocols for proper preparation, packaging, and shipment of samples of public health importance (e.g., animals and animal products).  </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Packaging guidelines, procedures/policies, lab operating instructions</w:t>
            </w:r>
          </w:p>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52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4.4</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Assure the availability of partner notification services for newly diagnosed cases of syphilis, gonorrhea, and HIV, as recommended by MDHSS.</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Contact tracing forms, Partner Follow-up card or contact tracing forms, tracking log with names redacted</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bl>
    <w:p w:rsidR="00D54E86" w:rsidRDefault="00D54E86" w:rsidP="00D54E86">
      <w:pPr>
        <w:spacing w:line="259" w:lineRule="auto"/>
        <w:rPr>
          <w:rFonts w:ascii="Calibri" w:eastAsia="Calibri" w:hAnsi="Calibri" w:cs="Calibri"/>
          <w:b/>
          <w:i/>
          <w:color w:val="C45911"/>
        </w:rPr>
      </w:pPr>
    </w:p>
    <w:p w:rsidR="00D54E86" w:rsidRDefault="00D54E86">
      <w:pPr>
        <w:spacing w:after="200" w:line="276" w:lineRule="auto"/>
        <w:rPr>
          <w:rFonts w:ascii="Calibri" w:eastAsia="Calibri" w:hAnsi="Calibri" w:cs="Calibri"/>
          <w:b/>
          <w:i/>
          <w:color w:val="C45911"/>
        </w:rPr>
      </w:pPr>
      <w:r>
        <w:rPr>
          <w:rFonts w:ascii="Calibri" w:eastAsia="Calibri" w:hAnsi="Calibri" w:cs="Calibri"/>
          <w:b/>
          <w:i/>
          <w:color w:val="C45911"/>
        </w:rPr>
        <w:br w:type="page"/>
      </w:r>
    </w:p>
    <w:p w:rsidR="00FD4CF3" w:rsidRPr="00FD4CF3" w:rsidRDefault="00FD4CF3" w:rsidP="00FD4CF3">
      <w:pPr>
        <w:rPr>
          <w:rFonts w:ascii="Calibri" w:eastAsia="Calibri" w:hAnsi="Calibri" w:cs="Calibri"/>
          <w:b/>
          <w:color w:val="C45911"/>
        </w:rPr>
      </w:pPr>
      <w:r>
        <w:rPr>
          <w:rFonts w:ascii="Calibri" w:eastAsia="Calibri" w:hAnsi="Calibri" w:cs="Calibri"/>
          <w:b/>
          <w:color w:val="C45911"/>
        </w:rPr>
        <w:lastRenderedPageBreak/>
        <w:t xml:space="preserve">C.  </w:t>
      </w:r>
      <w:r w:rsidRPr="00FD4CF3">
        <w:rPr>
          <w:rFonts w:ascii="Calibri" w:eastAsia="Calibri" w:hAnsi="Calibri" w:cs="Calibri"/>
          <w:b/>
          <w:color w:val="C45911"/>
        </w:rPr>
        <w:t>Surveillance, Intervention and Control</w:t>
      </w:r>
    </w:p>
    <w:p w:rsidR="00FD4CF3" w:rsidRPr="00FD4CF3" w:rsidRDefault="00FD4CF3" w:rsidP="00FD4CF3">
      <w:pPr>
        <w:pStyle w:val="ListParagraph"/>
        <w:spacing w:after="160" w:line="240" w:lineRule="auto"/>
        <w:ind w:left="0"/>
        <w:rPr>
          <w:rFonts w:ascii="Calibri" w:eastAsia="Calibri" w:hAnsi="Calibri" w:cs="Calibri"/>
          <w:b/>
          <w:color w:val="C45911"/>
          <w:sz w:val="24"/>
          <w:szCs w:val="24"/>
        </w:rPr>
      </w:pPr>
      <w:r w:rsidRPr="00FD4CF3">
        <w:rPr>
          <w:rFonts w:ascii="Calibri" w:eastAsia="Calibri" w:hAnsi="Calibri" w:cs="Calibri"/>
          <w:b/>
          <w:color w:val="C45911"/>
          <w:sz w:val="24"/>
          <w:szCs w:val="24"/>
        </w:rPr>
        <w:t>These standards examine the ability of the agency to conduct a communicable disease investigation, educate the public, and assure appropriate treatment is available.</w:t>
      </w:r>
    </w:p>
    <w:p w:rsidR="00A10AB0" w:rsidRDefault="00A10AB0" w:rsidP="00D54E86">
      <w:pPr>
        <w:spacing w:line="259" w:lineRule="auto"/>
        <w:rPr>
          <w:rFonts w:ascii="Calibri" w:eastAsia="Calibri" w:hAnsi="Calibri" w:cs="Calibri"/>
          <w:b/>
        </w:rPr>
      </w:pPr>
      <w:r w:rsidRPr="00914147">
        <w:rPr>
          <w:rFonts w:ascii="Calibri" w:eastAsia="Calibri" w:hAnsi="Calibri" w:cs="Calibri"/>
          <w:b/>
        </w:rPr>
        <w:t>Standard #5</w:t>
      </w:r>
      <w:r w:rsidR="00FD4CF3">
        <w:rPr>
          <w:rFonts w:ascii="Calibri" w:eastAsia="Calibri" w:hAnsi="Calibri" w:cs="Calibri"/>
          <w:b/>
        </w:rPr>
        <w:t xml:space="preserve">: </w:t>
      </w:r>
      <w:r w:rsidRPr="00914147">
        <w:rPr>
          <w:rFonts w:ascii="Calibri" w:eastAsia="Calibri" w:hAnsi="Calibri" w:cs="Calibri"/>
          <w:b/>
        </w:rPr>
        <w:t xml:space="preserve"> Identify local CD control service area assets, develop processes for information sharing between providers to reduce disease transmission, and maintain emergency/outbreak plans</w:t>
      </w:r>
      <w:r>
        <w:rPr>
          <w:rFonts w:ascii="Calibri" w:eastAsia="Calibri" w:hAnsi="Calibri" w:cs="Calibri"/>
          <w:b/>
        </w:rPr>
        <w:t>.</w:t>
      </w:r>
    </w:p>
    <w:p w:rsidR="00A10AB0" w:rsidRDefault="00A10AB0" w:rsidP="00D54E86">
      <w:pPr>
        <w:spacing w:line="259" w:lineRule="auto"/>
        <w:rPr>
          <w:rFonts w:ascii="Calibri" w:eastAsia="Calibri" w:hAnsi="Calibri" w:cs="Calibri"/>
          <w:b/>
        </w:rPr>
      </w:pPr>
    </w:p>
    <w:tbl>
      <w:tblPr>
        <w:tblStyle w:val="TableGrid15"/>
        <w:tblW w:w="13770" w:type="dxa"/>
        <w:tblInd w:w="-342" w:type="dxa"/>
        <w:tblLayout w:type="fixed"/>
        <w:tblLook w:val="04A0" w:firstRow="1" w:lastRow="0" w:firstColumn="1" w:lastColumn="0" w:noHBand="0" w:noVBand="1"/>
      </w:tblPr>
      <w:tblGrid>
        <w:gridCol w:w="649"/>
        <w:gridCol w:w="3041"/>
        <w:gridCol w:w="3240"/>
        <w:gridCol w:w="1800"/>
        <w:gridCol w:w="3240"/>
        <w:gridCol w:w="1800"/>
      </w:tblGrid>
      <w:tr w:rsidR="00A10AB0" w:rsidRPr="00914147" w:rsidTr="00244FE3">
        <w:trPr>
          <w:trHeight w:val="162"/>
        </w:trPr>
        <w:tc>
          <w:tcPr>
            <w:tcW w:w="3690" w:type="dxa"/>
            <w:gridSpan w:val="2"/>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A10AB0" w:rsidRPr="00D54E86" w:rsidTr="00D54E86">
        <w:trPr>
          <w:trHeight w:val="1358"/>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5.1</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Develop protocols, policies or procedures for information sharing between providers to reduce disease transmission.</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Examples of protocols policies, or procedures </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124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5.2</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Maintain plans for the allocation of scarce resources in the event of an emergency or outbreak.</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Emergency Control Plan</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88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5.3</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Produce reports about CD acute, gaps, and opportunities for mitigation of identified risks.</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CHA, Emergency Control Plan, AARs, CHIP, agency generated CD reports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52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5.4</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Work with partners to enforce public health laws, including isolation and quarantine.</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Meeting minutes with law enforcement and other health care coalition partners with attendance list, Emergency Control Plan, exercise reports </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52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5.5</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Work with MDHSS to provide guidance for the control and prevention of rare/emerging diseases and conditions of public health importance.</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Emails, trainings, Health Advisory Alerts, contracts with MDHSS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bl>
    <w:p w:rsidR="00D54E86" w:rsidRDefault="00D54E86" w:rsidP="00D54E86">
      <w:pPr>
        <w:spacing w:line="259" w:lineRule="auto"/>
        <w:rPr>
          <w:rFonts w:ascii="Calibri" w:eastAsia="Calibri" w:hAnsi="Calibri" w:cs="Calibri"/>
          <w:b/>
        </w:rPr>
      </w:pPr>
    </w:p>
    <w:p w:rsidR="00FD4CF3" w:rsidRPr="00FD4CF3" w:rsidRDefault="00FD4CF3" w:rsidP="00FD4CF3">
      <w:pPr>
        <w:rPr>
          <w:rFonts w:ascii="Calibri" w:eastAsia="Calibri" w:hAnsi="Calibri" w:cs="Calibri"/>
          <w:b/>
          <w:color w:val="C45911"/>
        </w:rPr>
      </w:pPr>
      <w:r>
        <w:rPr>
          <w:rFonts w:ascii="Calibri" w:eastAsia="Calibri" w:hAnsi="Calibri" w:cs="Calibri"/>
          <w:b/>
          <w:color w:val="C45911"/>
        </w:rPr>
        <w:lastRenderedPageBreak/>
        <w:t xml:space="preserve">C.  </w:t>
      </w:r>
      <w:r w:rsidRPr="00FD4CF3">
        <w:rPr>
          <w:rFonts w:ascii="Calibri" w:eastAsia="Calibri" w:hAnsi="Calibri" w:cs="Calibri"/>
          <w:b/>
          <w:color w:val="C45911"/>
        </w:rPr>
        <w:t>Surveillance, Intervention and Control</w:t>
      </w:r>
    </w:p>
    <w:p w:rsidR="00FD4CF3" w:rsidRPr="00FD4CF3" w:rsidRDefault="00FD4CF3" w:rsidP="00FD4CF3">
      <w:pPr>
        <w:pStyle w:val="ListParagraph"/>
        <w:spacing w:after="160" w:line="240" w:lineRule="auto"/>
        <w:ind w:left="0"/>
        <w:rPr>
          <w:rFonts w:ascii="Calibri" w:eastAsia="Calibri" w:hAnsi="Calibri" w:cs="Calibri"/>
          <w:b/>
          <w:color w:val="C45911"/>
          <w:sz w:val="24"/>
          <w:szCs w:val="24"/>
        </w:rPr>
      </w:pPr>
      <w:r w:rsidRPr="00FD4CF3">
        <w:rPr>
          <w:rFonts w:ascii="Calibri" w:eastAsia="Calibri" w:hAnsi="Calibri" w:cs="Calibri"/>
          <w:b/>
          <w:color w:val="C45911"/>
          <w:sz w:val="24"/>
          <w:szCs w:val="24"/>
        </w:rPr>
        <w:t>These standards examine the ability of the agency to conduct a communicable disease investigation, educate the public, and assure appropriate treatment is available.</w:t>
      </w:r>
    </w:p>
    <w:p w:rsidR="00FE70C1" w:rsidRDefault="00FE70C1" w:rsidP="00D54E86">
      <w:pPr>
        <w:spacing w:line="259" w:lineRule="auto"/>
        <w:rPr>
          <w:rFonts w:ascii="Calibri" w:eastAsia="Calibri" w:hAnsi="Calibri" w:cs="Calibri"/>
          <w:b/>
        </w:rPr>
      </w:pPr>
      <w:r w:rsidRPr="00914147">
        <w:rPr>
          <w:rFonts w:ascii="Calibri" w:eastAsia="Calibri" w:hAnsi="Calibri" w:cs="Calibri"/>
          <w:b/>
        </w:rPr>
        <w:t>Standard #6</w:t>
      </w:r>
      <w:r w:rsidR="00FD4CF3">
        <w:rPr>
          <w:rFonts w:ascii="Calibri" w:eastAsia="Calibri" w:hAnsi="Calibri" w:cs="Calibri"/>
          <w:b/>
        </w:rPr>
        <w:t xml:space="preserve">: </w:t>
      </w:r>
      <w:r w:rsidRPr="00914147">
        <w:rPr>
          <w:rFonts w:ascii="Calibri" w:eastAsia="Calibri" w:hAnsi="Calibri" w:cs="Calibri"/>
          <w:b/>
        </w:rPr>
        <w:t xml:space="preserve"> Increase public awareness of the incidence and subsequent control measures recommended to reduce the risks associated with CD of public health importance.</w:t>
      </w:r>
    </w:p>
    <w:p w:rsidR="00A10AB0" w:rsidRDefault="00A10AB0" w:rsidP="00D54E86">
      <w:pPr>
        <w:spacing w:line="259" w:lineRule="auto"/>
        <w:rPr>
          <w:rFonts w:ascii="Calibri" w:eastAsia="Calibri" w:hAnsi="Calibri" w:cs="Calibri"/>
          <w:b/>
        </w:rPr>
      </w:pPr>
    </w:p>
    <w:tbl>
      <w:tblPr>
        <w:tblStyle w:val="TableGrid15"/>
        <w:tblW w:w="13770" w:type="dxa"/>
        <w:tblInd w:w="-342" w:type="dxa"/>
        <w:tblLayout w:type="fixed"/>
        <w:tblLook w:val="04A0" w:firstRow="1" w:lastRow="0" w:firstColumn="1" w:lastColumn="0" w:noHBand="0" w:noVBand="1"/>
      </w:tblPr>
      <w:tblGrid>
        <w:gridCol w:w="649"/>
        <w:gridCol w:w="3041"/>
        <w:gridCol w:w="3240"/>
        <w:gridCol w:w="1800"/>
        <w:gridCol w:w="3240"/>
        <w:gridCol w:w="1800"/>
      </w:tblGrid>
      <w:tr w:rsidR="00A10AB0" w:rsidRPr="00914147" w:rsidTr="00244FE3">
        <w:trPr>
          <w:trHeight w:val="162"/>
        </w:trPr>
        <w:tc>
          <w:tcPr>
            <w:tcW w:w="3690" w:type="dxa"/>
            <w:gridSpan w:val="2"/>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A10AB0" w:rsidRPr="00D54E86" w:rsidTr="00D54E86">
        <w:trPr>
          <w:trHeight w:val="1835"/>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6.1</w:t>
            </w:r>
          </w:p>
        </w:tc>
        <w:tc>
          <w:tcPr>
            <w:tcW w:w="3041" w:type="dxa"/>
            <w:vAlign w:val="center"/>
          </w:tcPr>
          <w:p w:rsidR="00A10AB0" w:rsidRPr="00D54E86" w:rsidRDefault="00A10AB0" w:rsidP="00D54E86">
            <w:pPr>
              <w:ind w:left="-29"/>
              <w:rPr>
                <w:rFonts w:ascii="Calibri" w:eastAsia="Calibri" w:hAnsi="Calibri" w:cs="Calibri"/>
                <w:sz w:val="22"/>
                <w:szCs w:val="22"/>
              </w:rPr>
            </w:pPr>
            <w:r w:rsidRPr="00D54E86">
              <w:rPr>
                <w:rFonts w:ascii="Calibri" w:eastAsia="Calibri" w:hAnsi="Calibri" w:cs="Calibri"/>
                <w:sz w:val="22"/>
                <w:szCs w:val="22"/>
              </w:rPr>
              <w:t>Communicate with members of the public about identified health risks and prevention strategies in a timely manner using culturally appropriate health literacy methods.</w:t>
            </w:r>
          </w:p>
        </w:tc>
        <w:tc>
          <w:tcPr>
            <w:tcW w:w="3240" w:type="dxa"/>
            <w:vAlign w:val="center"/>
          </w:tcPr>
          <w:p w:rsidR="00A10AB0" w:rsidRPr="00D54E86" w:rsidRDefault="00A10AB0" w:rsidP="00D54E86">
            <w:pPr>
              <w:rPr>
                <w:rFonts w:ascii="Calibri" w:eastAsia="Calibri" w:hAnsi="Calibri" w:cs="Calibri"/>
                <w:color w:val="2F5496"/>
                <w:sz w:val="22"/>
                <w:szCs w:val="22"/>
              </w:rPr>
            </w:pPr>
            <w:r w:rsidRPr="00D54E86">
              <w:rPr>
                <w:rFonts w:ascii="Calibri" w:eastAsia="Calibri" w:hAnsi="Calibri" w:cs="Calibri"/>
                <w:sz w:val="22"/>
                <w:szCs w:val="22"/>
              </w:rPr>
              <w:t>Examples of social and other media postings and notices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124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6.2</w:t>
            </w:r>
          </w:p>
        </w:tc>
        <w:tc>
          <w:tcPr>
            <w:tcW w:w="3041" w:type="dxa"/>
            <w:vAlign w:val="center"/>
          </w:tcPr>
          <w:p w:rsidR="00A10AB0" w:rsidRPr="00D54E86" w:rsidRDefault="00A10AB0" w:rsidP="00D54E86">
            <w:pPr>
              <w:ind w:left="-23"/>
              <w:rPr>
                <w:rFonts w:ascii="Calibri" w:eastAsia="Calibri" w:hAnsi="Calibri" w:cs="Calibri"/>
                <w:sz w:val="22"/>
                <w:szCs w:val="22"/>
              </w:rPr>
            </w:pPr>
            <w:r w:rsidRPr="00D54E86">
              <w:rPr>
                <w:rFonts w:ascii="Calibri" w:eastAsia="Calibri" w:hAnsi="Calibri" w:cs="Calibri"/>
                <w:sz w:val="22"/>
                <w:szCs w:val="22"/>
              </w:rPr>
              <w:t>Use CD surveillance data and current evidence-based references to guide program decisions for the timely implementation of control measures pertaining to CD.</w:t>
            </w:r>
          </w:p>
        </w:tc>
        <w:tc>
          <w:tcPr>
            <w:tcW w:w="3240"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color w:val="000000"/>
                <w:sz w:val="22"/>
                <w:szCs w:val="22"/>
              </w:rPr>
              <w:t>AARs, evidence of sharing data with service area partners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bl>
    <w:p w:rsidR="00D54E86" w:rsidRDefault="00D54E86" w:rsidP="00FE70C1">
      <w:pPr>
        <w:spacing w:line="259" w:lineRule="auto"/>
        <w:rPr>
          <w:rFonts w:ascii="Calibri" w:eastAsia="Calibri" w:hAnsi="Calibri" w:cs="Calibri"/>
          <w:b/>
        </w:rPr>
      </w:pPr>
    </w:p>
    <w:p w:rsidR="00D54E86" w:rsidRDefault="00D54E86">
      <w:pPr>
        <w:spacing w:after="200" w:line="276" w:lineRule="auto"/>
        <w:rPr>
          <w:rFonts w:ascii="Calibri" w:eastAsia="Calibri" w:hAnsi="Calibri" w:cs="Calibri"/>
          <w:b/>
        </w:rPr>
      </w:pPr>
      <w:r>
        <w:rPr>
          <w:rFonts w:ascii="Calibri" w:eastAsia="Calibri" w:hAnsi="Calibri" w:cs="Calibri"/>
          <w:b/>
        </w:rPr>
        <w:br w:type="page"/>
      </w:r>
    </w:p>
    <w:p w:rsidR="00FD4CF3" w:rsidRPr="00FD4CF3" w:rsidRDefault="00FD4CF3" w:rsidP="00FD4CF3">
      <w:pPr>
        <w:rPr>
          <w:rFonts w:ascii="Calibri" w:eastAsia="Calibri" w:hAnsi="Calibri" w:cs="Calibri"/>
          <w:b/>
          <w:color w:val="C45911"/>
        </w:rPr>
      </w:pPr>
      <w:r>
        <w:rPr>
          <w:rFonts w:ascii="Calibri" w:eastAsia="Calibri" w:hAnsi="Calibri" w:cs="Calibri"/>
          <w:b/>
          <w:color w:val="C45911"/>
        </w:rPr>
        <w:lastRenderedPageBreak/>
        <w:t xml:space="preserve">C.  </w:t>
      </w:r>
      <w:r w:rsidRPr="00FD4CF3">
        <w:rPr>
          <w:rFonts w:ascii="Calibri" w:eastAsia="Calibri" w:hAnsi="Calibri" w:cs="Calibri"/>
          <w:b/>
          <w:color w:val="C45911"/>
        </w:rPr>
        <w:t>Surveillance, Intervention and Control</w:t>
      </w:r>
    </w:p>
    <w:p w:rsidR="00FD4CF3" w:rsidRPr="00FD4CF3" w:rsidRDefault="00FD4CF3" w:rsidP="00FD4CF3">
      <w:pPr>
        <w:pStyle w:val="ListParagraph"/>
        <w:spacing w:after="160" w:line="240" w:lineRule="auto"/>
        <w:ind w:left="0"/>
        <w:rPr>
          <w:rFonts w:ascii="Calibri" w:eastAsia="Calibri" w:hAnsi="Calibri" w:cs="Calibri"/>
          <w:b/>
          <w:color w:val="C45911"/>
          <w:sz w:val="24"/>
          <w:szCs w:val="24"/>
        </w:rPr>
      </w:pPr>
      <w:r w:rsidRPr="00FD4CF3">
        <w:rPr>
          <w:rFonts w:ascii="Calibri" w:eastAsia="Calibri" w:hAnsi="Calibri" w:cs="Calibri"/>
          <w:b/>
          <w:color w:val="C45911"/>
          <w:sz w:val="24"/>
          <w:szCs w:val="24"/>
        </w:rPr>
        <w:t>These standards examine the ability of the agency to conduct a communicable disease investigation, educate the public, and assure appropriate treatment is available.</w:t>
      </w:r>
    </w:p>
    <w:p w:rsidR="00FE70C1" w:rsidRDefault="00FE70C1" w:rsidP="00FE70C1">
      <w:pPr>
        <w:spacing w:line="259" w:lineRule="auto"/>
        <w:rPr>
          <w:rFonts w:ascii="Calibri" w:eastAsia="Calibri" w:hAnsi="Calibri" w:cs="Calibri"/>
          <w:b/>
        </w:rPr>
      </w:pPr>
      <w:r w:rsidRPr="00914147">
        <w:rPr>
          <w:rFonts w:ascii="Calibri" w:eastAsia="Calibri" w:hAnsi="Calibri" w:cs="Calibri"/>
          <w:b/>
        </w:rPr>
        <w:t>Standard #7</w:t>
      </w:r>
      <w:r w:rsidR="00FD4CF3">
        <w:rPr>
          <w:rFonts w:ascii="Calibri" w:eastAsia="Calibri" w:hAnsi="Calibri" w:cs="Calibri"/>
          <w:b/>
        </w:rPr>
        <w:t xml:space="preserve">: </w:t>
      </w:r>
      <w:r w:rsidRPr="00914147">
        <w:rPr>
          <w:rFonts w:ascii="Calibri" w:eastAsia="Calibri" w:hAnsi="Calibri" w:cs="Calibri"/>
          <w:b/>
        </w:rPr>
        <w:t xml:space="preserve"> Promote immunizations through education and policy development by collaboration with schools, health care providers, and other service area partners.</w:t>
      </w:r>
    </w:p>
    <w:p w:rsidR="00A10AB0" w:rsidRDefault="00A10AB0" w:rsidP="00FE70C1">
      <w:pPr>
        <w:spacing w:line="259" w:lineRule="auto"/>
        <w:rPr>
          <w:rFonts w:ascii="Calibri" w:eastAsia="Calibri" w:hAnsi="Calibri" w:cs="Calibri"/>
          <w:b/>
        </w:rPr>
      </w:pPr>
    </w:p>
    <w:tbl>
      <w:tblPr>
        <w:tblStyle w:val="TableGrid15"/>
        <w:tblW w:w="13770" w:type="dxa"/>
        <w:tblInd w:w="-342" w:type="dxa"/>
        <w:tblLayout w:type="fixed"/>
        <w:tblLook w:val="04A0" w:firstRow="1" w:lastRow="0" w:firstColumn="1" w:lastColumn="0" w:noHBand="0" w:noVBand="1"/>
      </w:tblPr>
      <w:tblGrid>
        <w:gridCol w:w="649"/>
        <w:gridCol w:w="3041"/>
        <w:gridCol w:w="3240"/>
        <w:gridCol w:w="1800"/>
        <w:gridCol w:w="3240"/>
        <w:gridCol w:w="1800"/>
      </w:tblGrid>
      <w:tr w:rsidR="00A10AB0" w:rsidRPr="00914147" w:rsidTr="00244FE3">
        <w:trPr>
          <w:trHeight w:val="162"/>
        </w:trPr>
        <w:tc>
          <w:tcPr>
            <w:tcW w:w="3690" w:type="dxa"/>
            <w:gridSpan w:val="2"/>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A10AB0" w:rsidRPr="00914147" w:rsidRDefault="00A10AB0" w:rsidP="00244FE3">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A10AB0" w:rsidRPr="00D54E86" w:rsidTr="00244FE3">
        <w:trPr>
          <w:trHeight w:val="2177"/>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7.1</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Provide, at least annually, health education resources for the general public, health care providers, long-term care facility staff, infection control specialists, and others regarding vaccine-preventable diseases. </w:t>
            </w:r>
          </w:p>
        </w:tc>
        <w:tc>
          <w:tcPr>
            <w:tcW w:w="3240" w:type="dxa"/>
            <w:vAlign w:val="center"/>
          </w:tcPr>
          <w:p w:rsidR="00A10AB0" w:rsidRPr="00D54E86" w:rsidRDefault="00A10AB0" w:rsidP="00D54E86">
            <w:pPr>
              <w:rPr>
                <w:rFonts w:ascii="Calibri" w:eastAsia="Calibri" w:hAnsi="Calibri" w:cs="Calibri"/>
                <w:color w:val="000000"/>
                <w:sz w:val="22"/>
                <w:szCs w:val="22"/>
              </w:rPr>
            </w:pPr>
            <w:r w:rsidRPr="00D54E86">
              <w:rPr>
                <w:rFonts w:ascii="Calibri" w:eastAsia="Calibri" w:hAnsi="Calibri" w:cs="Calibri"/>
                <w:color w:val="000000"/>
                <w:sz w:val="22"/>
                <w:szCs w:val="22"/>
              </w:rPr>
              <w:t>Examples of social and other media postings and notices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124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7.2</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Provide vaccination interventions for populations that are uninsured or under-insured.  </w:t>
            </w:r>
          </w:p>
        </w:tc>
        <w:tc>
          <w:tcPr>
            <w:tcW w:w="3240" w:type="dxa"/>
            <w:vAlign w:val="center"/>
          </w:tcPr>
          <w:p w:rsidR="00A10AB0" w:rsidRPr="00D54E86" w:rsidRDefault="00A10AB0" w:rsidP="00D54E86">
            <w:pPr>
              <w:rPr>
                <w:rFonts w:ascii="Calibri" w:eastAsia="Calibri" w:hAnsi="Calibri" w:cs="Calibri"/>
                <w:color w:val="2F5496"/>
                <w:sz w:val="22"/>
                <w:szCs w:val="22"/>
              </w:rPr>
            </w:pPr>
            <w:r w:rsidRPr="00D54E86">
              <w:rPr>
                <w:rFonts w:ascii="Calibri" w:eastAsia="Calibri" w:hAnsi="Calibri" w:cs="Calibri"/>
                <w:color w:val="000000"/>
                <w:sz w:val="22"/>
                <w:szCs w:val="22"/>
              </w:rPr>
              <w:t>Evidence of outreach through education on available immunization providers in the service area</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r w:rsidR="00A10AB0" w:rsidRPr="00D54E86" w:rsidTr="00244FE3">
        <w:trPr>
          <w:trHeight w:val="1241"/>
        </w:trPr>
        <w:tc>
          <w:tcPr>
            <w:tcW w:w="649"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7.3</w:t>
            </w:r>
          </w:p>
        </w:tc>
        <w:tc>
          <w:tcPr>
            <w:tcW w:w="3041" w:type="dxa"/>
            <w:vAlign w:val="center"/>
          </w:tcPr>
          <w:p w:rsidR="00A10AB0" w:rsidRPr="00D54E86" w:rsidRDefault="00A10AB0" w:rsidP="00D54E86">
            <w:pPr>
              <w:rPr>
                <w:rFonts w:ascii="Calibri" w:eastAsia="Calibri" w:hAnsi="Calibri" w:cs="Calibri"/>
                <w:sz w:val="22"/>
                <w:szCs w:val="22"/>
              </w:rPr>
            </w:pPr>
            <w:r w:rsidRPr="00D54E86">
              <w:rPr>
                <w:rFonts w:ascii="Calibri" w:eastAsia="Calibri" w:hAnsi="Calibri" w:cs="Calibri"/>
                <w:sz w:val="22"/>
                <w:szCs w:val="22"/>
              </w:rPr>
              <w:t xml:space="preserve">Promote culturally responsive strategies and equitable access to immunizations among people of all ages.  </w:t>
            </w:r>
          </w:p>
        </w:tc>
        <w:tc>
          <w:tcPr>
            <w:tcW w:w="3240" w:type="dxa"/>
            <w:vAlign w:val="center"/>
          </w:tcPr>
          <w:p w:rsidR="00A10AB0" w:rsidRPr="00D54E86" w:rsidRDefault="00A10AB0" w:rsidP="00D54E86">
            <w:pPr>
              <w:rPr>
                <w:rFonts w:ascii="Calibri" w:eastAsia="Calibri" w:hAnsi="Calibri" w:cs="Calibri"/>
                <w:color w:val="000000"/>
                <w:sz w:val="22"/>
                <w:szCs w:val="22"/>
              </w:rPr>
            </w:pPr>
            <w:r w:rsidRPr="00D54E86">
              <w:rPr>
                <w:rFonts w:ascii="Calibri" w:eastAsia="Calibri" w:hAnsi="Calibri" w:cs="Calibri"/>
                <w:color w:val="000000"/>
                <w:sz w:val="22"/>
                <w:szCs w:val="22"/>
              </w:rPr>
              <w:t>Immunization audits, culturally appropriate immunization materials</w:t>
            </w:r>
          </w:p>
        </w:tc>
        <w:tc>
          <w:tcPr>
            <w:tcW w:w="1800" w:type="dxa"/>
            <w:vAlign w:val="center"/>
          </w:tcPr>
          <w:p w:rsidR="00A10AB0" w:rsidRPr="00D54E86" w:rsidRDefault="00A10AB0" w:rsidP="00D54E86">
            <w:pPr>
              <w:rPr>
                <w:rFonts w:ascii="Calibri" w:eastAsia="Calibri" w:hAnsi="Calibri" w:cs="Calibri"/>
                <w:sz w:val="22"/>
                <w:szCs w:val="22"/>
              </w:rPr>
            </w:pPr>
          </w:p>
        </w:tc>
        <w:tc>
          <w:tcPr>
            <w:tcW w:w="3240" w:type="dxa"/>
            <w:vAlign w:val="center"/>
          </w:tcPr>
          <w:p w:rsidR="00A10AB0" w:rsidRPr="00D54E86" w:rsidRDefault="00A10AB0" w:rsidP="00D54E86">
            <w:pPr>
              <w:rPr>
                <w:rFonts w:ascii="Calibri" w:eastAsia="Calibri" w:hAnsi="Calibri" w:cs="Calibri"/>
                <w:sz w:val="22"/>
                <w:szCs w:val="22"/>
              </w:rPr>
            </w:pPr>
          </w:p>
        </w:tc>
        <w:tc>
          <w:tcPr>
            <w:tcW w:w="1800" w:type="dxa"/>
            <w:vAlign w:val="center"/>
          </w:tcPr>
          <w:p w:rsidR="00A10AB0" w:rsidRPr="00D54E86" w:rsidRDefault="00A10AB0" w:rsidP="00D54E86">
            <w:pPr>
              <w:rPr>
                <w:rFonts w:ascii="Calibri" w:eastAsia="Calibri" w:hAnsi="Calibri" w:cs="Calibri"/>
                <w:sz w:val="22"/>
                <w:szCs w:val="22"/>
              </w:rPr>
            </w:pPr>
          </w:p>
        </w:tc>
      </w:tr>
    </w:tbl>
    <w:p w:rsidR="00D54E86" w:rsidRDefault="00D54E86" w:rsidP="00D54E86">
      <w:pPr>
        <w:spacing w:line="259" w:lineRule="auto"/>
        <w:rPr>
          <w:rFonts w:ascii="Calibri" w:eastAsia="Calibri" w:hAnsi="Calibri" w:cs="Calibri"/>
          <w:b/>
        </w:rPr>
      </w:pPr>
    </w:p>
    <w:p w:rsidR="00D54E86" w:rsidRDefault="00D54E86">
      <w:pPr>
        <w:spacing w:after="200" w:line="276" w:lineRule="auto"/>
        <w:rPr>
          <w:rFonts w:ascii="Calibri" w:eastAsia="Calibri" w:hAnsi="Calibri" w:cs="Calibri"/>
          <w:b/>
        </w:rPr>
      </w:pPr>
      <w:r>
        <w:rPr>
          <w:rFonts w:ascii="Calibri" w:eastAsia="Calibri" w:hAnsi="Calibri" w:cs="Calibri"/>
          <w:b/>
        </w:rPr>
        <w:br w:type="page"/>
      </w:r>
    </w:p>
    <w:p w:rsidR="00FE70C1" w:rsidRPr="00FD4CF3" w:rsidRDefault="00FE70C1" w:rsidP="00FE70C1">
      <w:pPr>
        <w:spacing w:line="259" w:lineRule="auto"/>
        <w:rPr>
          <w:rFonts w:ascii="Calibri" w:eastAsia="Calibri" w:hAnsi="Calibri" w:cs="Calibri"/>
          <w:b/>
          <w:color w:val="C45911"/>
        </w:rPr>
      </w:pPr>
      <w:r w:rsidRPr="00FD4CF3">
        <w:rPr>
          <w:rFonts w:ascii="Calibri" w:eastAsia="Calibri" w:hAnsi="Calibri" w:cs="Calibri"/>
          <w:b/>
          <w:color w:val="C45911"/>
        </w:rPr>
        <w:lastRenderedPageBreak/>
        <w:t>D. Evaluation</w:t>
      </w:r>
    </w:p>
    <w:p w:rsidR="00FE70C1" w:rsidRPr="00FD4CF3" w:rsidRDefault="00FE70C1" w:rsidP="00FE70C1">
      <w:pPr>
        <w:spacing w:after="160" w:line="259" w:lineRule="auto"/>
        <w:contextualSpacing/>
        <w:rPr>
          <w:rFonts w:ascii="Calibri" w:eastAsia="Calibri" w:hAnsi="Calibri" w:cs="Calibri"/>
          <w:b/>
          <w:color w:val="C45911"/>
        </w:rPr>
      </w:pPr>
      <w:r w:rsidRPr="00FD4CF3">
        <w:rPr>
          <w:rFonts w:ascii="Calibri" w:eastAsia="Calibri" w:hAnsi="Calibri" w:cs="Calibri"/>
          <w:b/>
          <w:color w:val="C45911"/>
        </w:rPr>
        <w:t>In this standard, the agency demonstrates how to implement a culture of quality improvement using nationally recognized tools and resources to determine how effectively it handles disease investigations, outbreaks, and determines how to improve investigations in the future.</w:t>
      </w:r>
    </w:p>
    <w:p w:rsidR="00FE70C1" w:rsidRPr="00FD4CF3" w:rsidRDefault="00FE70C1" w:rsidP="00FE70C1">
      <w:pPr>
        <w:rPr>
          <w:rFonts w:ascii="Calibri" w:eastAsia="Calibri" w:hAnsi="Calibri" w:cs="Calibri"/>
          <w:b/>
          <w:color w:val="C45911"/>
        </w:rPr>
      </w:pPr>
    </w:p>
    <w:p w:rsidR="00FE70C1" w:rsidRDefault="00FE70C1" w:rsidP="00FE70C1">
      <w:pPr>
        <w:rPr>
          <w:rFonts w:ascii="Calibri" w:eastAsia="Calibri" w:hAnsi="Calibri" w:cs="Calibri"/>
          <w:b/>
        </w:rPr>
      </w:pPr>
      <w:r w:rsidRPr="00914147">
        <w:rPr>
          <w:rFonts w:ascii="Calibri" w:eastAsia="Calibri" w:hAnsi="Calibri" w:cs="Calibri"/>
          <w:b/>
        </w:rPr>
        <w:t>Standard #8</w:t>
      </w:r>
      <w:r w:rsidR="00FD4CF3">
        <w:rPr>
          <w:rFonts w:ascii="Calibri" w:eastAsia="Calibri" w:hAnsi="Calibri" w:cs="Calibri"/>
          <w:b/>
        </w:rPr>
        <w:t xml:space="preserve">: </w:t>
      </w:r>
      <w:r w:rsidRPr="00914147">
        <w:rPr>
          <w:rFonts w:ascii="Calibri" w:eastAsia="Calibri" w:hAnsi="Calibri" w:cs="Calibri"/>
          <w:b/>
        </w:rPr>
        <w:t xml:space="preserve"> Evaluate and assess CD control activities.</w:t>
      </w:r>
    </w:p>
    <w:p w:rsidR="00D54E86" w:rsidRDefault="00D54E86" w:rsidP="00FE70C1">
      <w:pPr>
        <w:rPr>
          <w:rFonts w:ascii="Calibri" w:eastAsia="Calibri" w:hAnsi="Calibri" w:cs="Calibri"/>
          <w:b/>
        </w:rPr>
      </w:pPr>
    </w:p>
    <w:tbl>
      <w:tblPr>
        <w:tblStyle w:val="TableGrid15"/>
        <w:tblW w:w="13770" w:type="dxa"/>
        <w:tblInd w:w="-342" w:type="dxa"/>
        <w:tblLayout w:type="fixed"/>
        <w:tblLook w:val="04A0" w:firstRow="1" w:lastRow="0" w:firstColumn="1" w:lastColumn="0" w:noHBand="0" w:noVBand="1"/>
      </w:tblPr>
      <w:tblGrid>
        <w:gridCol w:w="649"/>
        <w:gridCol w:w="3041"/>
        <w:gridCol w:w="3240"/>
        <w:gridCol w:w="1800"/>
        <w:gridCol w:w="3240"/>
        <w:gridCol w:w="1800"/>
      </w:tblGrid>
      <w:tr w:rsidR="00D54E86" w:rsidRPr="00914147" w:rsidTr="00244FE3">
        <w:trPr>
          <w:trHeight w:val="162"/>
        </w:trPr>
        <w:tc>
          <w:tcPr>
            <w:tcW w:w="3690" w:type="dxa"/>
            <w:gridSpan w:val="2"/>
            <w:vAlign w:val="center"/>
          </w:tcPr>
          <w:p w:rsidR="00D54E86" w:rsidRPr="00914147" w:rsidRDefault="00D54E86" w:rsidP="00244FE3">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240" w:type="dxa"/>
            <w:vAlign w:val="center"/>
          </w:tcPr>
          <w:p w:rsidR="00D54E86" w:rsidRPr="00914147" w:rsidRDefault="00D54E86" w:rsidP="00244FE3">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800" w:type="dxa"/>
            <w:vAlign w:val="center"/>
          </w:tcPr>
          <w:p w:rsidR="00D54E86" w:rsidRPr="00914147" w:rsidRDefault="00D54E86" w:rsidP="00244FE3">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240" w:type="dxa"/>
            <w:vAlign w:val="center"/>
          </w:tcPr>
          <w:p w:rsidR="00D54E86" w:rsidRPr="00914147" w:rsidRDefault="00D54E86" w:rsidP="00244FE3">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800" w:type="dxa"/>
            <w:vAlign w:val="center"/>
          </w:tcPr>
          <w:p w:rsidR="00D54E86" w:rsidRPr="00914147" w:rsidRDefault="00D54E86" w:rsidP="00244FE3">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D54E86" w:rsidRPr="00D54E86" w:rsidTr="00244FE3">
        <w:trPr>
          <w:trHeight w:val="2177"/>
        </w:trPr>
        <w:tc>
          <w:tcPr>
            <w:tcW w:w="649"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8.1</w:t>
            </w:r>
          </w:p>
        </w:tc>
        <w:tc>
          <w:tcPr>
            <w:tcW w:w="3041"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Using the agency Communication Plan's message evaluation strategy, evaluate the effectiveness of communicable disease materials and communications developed or presented by the agency.</w:t>
            </w:r>
          </w:p>
        </w:tc>
        <w:tc>
          <w:tcPr>
            <w:tcW w:w="3240"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Client surveys, internal monitors, agency QI projects, PDSAs, Story Boards, evaluation reports, analytics on social and other media postings and notices, AARs</w:t>
            </w:r>
          </w:p>
        </w:tc>
        <w:tc>
          <w:tcPr>
            <w:tcW w:w="1800" w:type="dxa"/>
            <w:vAlign w:val="center"/>
          </w:tcPr>
          <w:p w:rsidR="00D54E86" w:rsidRPr="00D54E86" w:rsidRDefault="00D54E86" w:rsidP="00D54E86">
            <w:pPr>
              <w:rPr>
                <w:rFonts w:ascii="Calibri" w:eastAsia="Calibri" w:hAnsi="Calibri" w:cs="Calibri"/>
                <w:sz w:val="22"/>
                <w:szCs w:val="22"/>
              </w:rPr>
            </w:pPr>
          </w:p>
        </w:tc>
        <w:tc>
          <w:tcPr>
            <w:tcW w:w="3240" w:type="dxa"/>
            <w:vAlign w:val="center"/>
          </w:tcPr>
          <w:p w:rsidR="00D54E86" w:rsidRPr="00D54E86" w:rsidRDefault="00D54E86" w:rsidP="00D54E86">
            <w:pPr>
              <w:rPr>
                <w:rFonts w:ascii="Calibri" w:eastAsia="Calibri" w:hAnsi="Calibri" w:cs="Calibri"/>
                <w:sz w:val="22"/>
                <w:szCs w:val="22"/>
              </w:rPr>
            </w:pPr>
          </w:p>
        </w:tc>
        <w:tc>
          <w:tcPr>
            <w:tcW w:w="1800" w:type="dxa"/>
            <w:vAlign w:val="center"/>
          </w:tcPr>
          <w:p w:rsidR="00D54E86" w:rsidRPr="00D54E86" w:rsidRDefault="00D54E86" w:rsidP="00D54E86">
            <w:pPr>
              <w:rPr>
                <w:rFonts w:ascii="Calibri" w:eastAsia="Calibri" w:hAnsi="Calibri" w:cs="Calibri"/>
                <w:sz w:val="22"/>
                <w:szCs w:val="22"/>
              </w:rPr>
            </w:pPr>
          </w:p>
        </w:tc>
      </w:tr>
      <w:tr w:rsidR="00D54E86" w:rsidRPr="00D54E86" w:rsidTr="00244FE3">
        <w:trPr>
          <w:trHeight w:val="1241"/>
        </w:trPr>
        <w:tc>
          <w:tcPr>
            <w:tcW w:w="649"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8.2</w:t>
            </w:r>
          </w:p>
        </w:tc>
        <w:tc>
          <w:tcPr>
            <w:tcW w:w="3041"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Assess outbreak investigation and response efforts conducted locally.</w:t>
            </w:r>
          </w:p>
        </w:tc>
        <w:tc>
          <w:tcPr>
            <w:tcW w:w="3240"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AARs, specific investigation reports, quality improvement (QI) notes, meeting minutes with attendance, educational materials</w:t>
            </w:r>
          </w:p>
        </w:tc>
        <w:tc>
          <w:tcPr>
            <w:tcW w:w="1800" w:type="dxa"/>
            <w:vAlign w:val="center"/>
          </w:tcPr>
          <w:p w:rsidR="00D54E86" w:rsidRPr="00D54E86" w:rsidRDefault="00D54E86" w:rsidP="00D54E86">
            <w:pPr>
              <w:rPr>
                <w:rFonts w:ascii="Calibri" w:eastAsia="Calibri" w:hAnsi="Calibri" w:cs="Calibri"/>
                <w:sz w:val="22"/>
                <w:szCs w:val="22"/>
              </w:rPr>
            </w:pPr>
          </w:p>
        </w:tc>
        <w:tc>
          <w:tcPr>
            <w:tcW w:w="3240" w:type="dxa"/>
            <w:vAlign w:val="center"/>
          </w:tcPr>
          <w:p w:rsidR="00D54E86" w:rsidRPr="00D54E86" w:rsidRDefault="00D54E86" w:rsidP="00D54E86">
            <w:pPr>
              <w:rPr>
                <w:rFonts w:ascii="Calibri" w:eastAsia="Calibri" w:hAnsi="Calibri" w:cs="Calibri"/>
                <w:sz w:val="22"/>
                <w:szCs w:val="22"/>
              </w:rPr>
            </w:pPr>
          </w:p>
        </w:tc>
        <w:tc>
          <w:tcPr>
            <w:tcW w:w="1800" w:type="dxa"/>
            <w:vAlign w:val="center"/>
          </w:tcPr>
          <w:p w:rsidR="00D54E86" w:rsidRPr="00D54E86" w:rsidRDefault="00D54E86" w:rsidP="00D54E86">
            <w:pPr>
              <w:rPr>
                <w:rFonts w:ascii="Calibri" w:eastAsia="Calibri" w:hAnsi="Calibri" w:cs="Calibri"/>
                <w:sz w:val="22"/>
                <w:szCs w:val="22"/>
              </w:rPr>
            </w:pPr>
          </w:p>
        </w:tc>
      </w:tr>
      <w:tr w:rsidR="00D54E86" w:rsidRPr="00D54E86" w:rsidTr="00244FE3">
        <w:trPr>
          <w:trHeight w:val="1241"/>
        </w:trPr>
        <w:tc>
          <w:tcPr>
            <w:tcW w:w="649"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8.3</w:t>
            </w:r>
          </w:p>
        </w:tc>
        <w:tc>
          <w:tcPr>
            <w:tcW w:w="3041" w:type="dxa"/>
            <w:vAlign w:val="center"/>
          </w:tcPr>
          <w:p w:rsidR="00D54E86" w:rsidRPr="00D54E86" w:rsidRDefault="00D54E86" w:rsidP="00D54E86">
            <w:pPr>
              <w:rPr>
                <w:rFonts w:ascii="Calibri" w:hAnsi="Calibri" w:cs="Calibri"/>
                <w:color w:val="000000"/>
                <w:sz w:val="22"/>
                <w:szCs w:val="22"/>
              </w:rPr>
            </w:pPr>
            <w:r w:rsidRPr="00D54E86">
              <w:rPr>
                <w:rFonts w:ascii="Calibri" w:hAnsi="Calibri" w:cs="Calibri"/>
                <w:color w:val="000000"/>
                <w:sz w:val="22"/>
                <w:szCs w:val="22"/>
              </w:rPr>
              <w:t>Evaluate results for quality and process improvement initiatives for communicable diseases.</w:t>
            </w:r>
          </w:p>
          <w:p w:rsidR="00D54E86" w:rsidRPr="00D54E86" w:rsidRDefault="00D54E86" w:rsidP="00D54E86">
            <w:pPr>
              <w:rPr>
                <w:rFonts w:ascii="Calibri" w:eastAsia="Calibri" w:hAnsi="Calibri" w:cs="Calibri"/>
                <w:sz w:val="22"/>
                <w:szCs w:val="22"/>
              </w:rPr>
            </w:pPr>
          </w:p>
        </w:tc>
        <w:tc>
          <w:tcPr>
            <w:tcW w:w="3240"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AARs, QI report, performance management system (PMS) tracking with results, QI project summaries/reports/evaluations</w:t>
            </w:r>
          </w:p>
        </w:tc>
        <w:tc>
          <w:tcPr>
            <w:tcW w:w="1800" w:type="dxa"/>
            <w:vAlign w:val="center"/>
          </w:tcPr>
          <w:p w:rsidR="00D54E86" w:rsidRPr="00D54E86" w:rsidRDefault="00D54E86" w:rsidP="00D54E86">
            <w:pPr>
              <w:rPr>
                <w:rFonts w:ascii="Calibri" w:eastAsia="Calibri" w:hAnsi="Calibri" w:cs="Calibri"/>
                <w:sz w:val="22"/>
                <w:szCs w:val="22"/>
              </w:rPr>
            </w:pPr>
          </w:p>
        </w:tc>
        <w:tc>
          <w:tcPr>
            <w:tcW w:w="3240" w:type="dxa"/>
            <w:vAlign w:val="center"/>
          </w:tcPr>
          <w:p w:rsidR="00D54E86" w:rsidRPr="00D54E86" w:rsidRDefault="00D54E86" w:rsidP="00D54E86">
            <w:pPr>
              <w:rPr>
                <w:rFonts w:ascii="Calibri" w:eastAsia="Calibri" w:hAnsi="Calibri" w:cs="Calibri"/>
                <w:sz w:val="22"/>
                <w:szCs w:val="22"/>
              </w:rPr>
            </w:pPr>
          </w:p>
        </w:tc>
        <w:tc>
          <w:tcPr>
            <w:tcW w:w="1800" w:type="dxa"/>
            <w:vAlign w:val="center"/>
          </w:tcPr>
          <w:p w:rsidR="00D54E86" w:rsidRPr="00D54E86" w:rsidRDefault="00D54E86" w:rsidP="00D54E86">
            <w:pPr>
              <w:rPr>
                <w:rFonts w:ascii="Calibri" w:eastAsia="Calibri" w:hAnsi="Calibri" w:cs="Calibri"/>
                <w:sz w:val="22"/>
                <w:szCs w:val="22"/>
              </w:rPr>
            </w:pPr>
          </w:p>
        </w:tc>
      </w:tr>
      <w:tr w:rsidR="00D54E86" w:rsidRPr="00D54E86" w:rsidTr="00244FE3">
        <w:trPr>
          <w:trHeight w:val="1241"/>
        </w:trPr>
        <w:tc>
          <w:tcPr>
            <w:tcW w:w="649"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8.4</w:t>
            </w:r>
          </w:p>
        </w:tc>
        <w:tc>
          <w:tcPr>
            <w:tcW w:w="3041"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Monitor and implement opportunities for improvement as indicated in evaluation results.</w:t>
            </w:r>
          </w:p>
        </w:tc>
        <w:tc>
          <w:tcPr>
            <w:tcW w:w="3240"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Evaluation reports and work plans</w:t>
            </w:r>
          </w:p>
        </w:tc>
        <w:tc>
          <w:tcPr>
            <w:tcW w:w="1800" w:type="dxa"/>
            <w:vAlign w:val="center"/>
          </w:tcPr>
          <w:p w:rsidR="00D54E86" w:rsidRPr="00D54E86" w:rsidRDefault="00D54E86" w:rsidP="00D54E86">
            <w:pPr>
              <w:rPr>
                <w:rFonts w:ascii="Calibri" w:eastAsia="Calibri" w:hAnsi="Calibri" w:cs="Calibri"/>
                <w:sz w:val="22"/>
                <w:szCs w:val="22"/>
              </w:rPr>
            </w:pPr>
          </w:p>
        </w:tc>
        <w:tc>
          <w:tcPr>
            <w:tcW w:w="3240" w:type="dxa"/>
            <w:vAlign w:val="center"/>
          </w:tcPr>
          <w:p w:rsidR="00D54E86" w:rsidRPr="00D54E86" w:rsidRDefault="00D54E86" w:rsidP="00D54E86">
            <w:pPr>
              <w:rPr>
                <w:rFonts w:ascii="Calibri" w:eastAsia="Calibri" w:hAnsi="Calibri" w:cs="Calibri"/>
                <w:sz w:val="22"/>
                <w:szCs w:val="22"/>
              </w:rPr>
            </w:pPr>
          </w:p>
        </w:tc>
        <w:tc>
          <w:tcPr>
            <w:tcW w:w="1800" w:type="dxa"/>
            <w:vAlign w:val="center"/>
          </w:tcPr>
          <w:p w:rsidR="00D54E86" w:rsidRPr="00D54E86" w:rsidRDefault="00D54E86" w:rsidP="00D54E86">
            <w:pPr>
              <w:rPr>
                <w:rFonts w:ascii="Calibri" w:eastAsia="Calibri" w:hAnsi="Calibri" w:cs="Calibri"/>
                <w:sz w:val="22"/>
                <w:szCs w:val="22"/>
              </w:rPr>
            </w:pPr>
          </w:p>
        </w:tc>
      </w:tr>
      <w:tr w:rsidR="00D54E86" w:rsidRPr="00D54E86" w:rsidTr="00244FE3">
        <w:trPr>
          <w:trHeight w:val="1241"/>
        </w:trPr>
        <w:tc>
          <w:tcPr>
            <w:tcW w:w="649"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lastRenderedPageBreak/>
              <w:t>8.5</w:t>
            </w:r>
          </w:p>
        </w:tc>
        <w:tc>
          <w:tcPr>
            <w:tcW w:w="3041" w:type="dxa"/>
            <w:vAlign w:val="center"/>
          </w:tcPr>
          <w:p w:rsidR="00D54E86" w:rsidRPr="00D54E86" w:rsidRDefault="00D54E86" w:rsidP="00D54E86">
            <w:pPr>
              <w:rPr>
                <w:rFonts w:ascii="Calibri" w:eastAsia="Calibri" w:hAnsi="Calibri" w:cs="Calibri"/>
                <w:sz w:val="22"/>
                <w:szCs w:val="22"/>
              </w:rPr>
            </w:pPr>
            <w:r w:rsidRPr="00D54E86">
              <w:rPr>
                <w:rFonts w:ascii="Calibri" w:eastAsia="Calibri" w:hAnsi="Calibri" w:cs="Calibri"/>
                <w:sz w:val="22"/>
                <w:szCs w:val="22"/>
              </w:rPr>
              <w:t>Staff, agency management, and governing body work cooperatively to evaluate activities and interventions to improve CD processes, activities and programs.</w:t>
            </w:r>
          </w:p>
        </w:tc>
        <w:tc>
          <w:tcPr>
            <w:tcW w:w="3240" w:type="dxa"/>
            <w:vAlign w:val="center"/>
          </w:tcPr>
          <w:p w:rsidR="00D54E86" w:rsidRPr="00D54E86" w:rsidRDefault="00D54E86" w:rsidP="00D54E86">
            <w:pPr>
              <w:rPr>
                <w:rFonts w:ascii="Calibri" w:eastAsia="Calibri" w:hAnsi="Calibri" w:cs="Calibri"/>
                <w:color w:val="000000"/>
                <w:sz w:val="22"/>
                <w:szCs w:val="22"/>
              </w:rPr>
            </w:pPr>
            <w:r w:rsidRPr="00D54E86">
              <w:rPr>
                <w:rFonts w:ascii="Calibri" w:eastAsia="Calibri" w:hAnsi="Calibri" w:cs="Calibri"/>
                <w:color w:val="000000"/>
                <w:sz w:val="22"/>
                <w:szCs w:val="22"/>
              </w:rPr>
              <w:t>Staff and Board meeting minutes that show discussion on QI activities</w:t>
            </w:r>
          </w:p>
        </w:tc>
        <w:tc>
          <w:tcPr>
            <w:tcW w:w="1800" w:type="dxa"/>
            <w:vAlign w:val="center"/>
          </w:tcPr>
          <w:p w:rsidR="00D54E86" w:rsidRPr="00D54E86" w:rsidRDefault="00D54E86" w:rsidP="00D54E86">
            <w:pPr>
              <w:rPr>
                <w:rFonts w:ascii="Calibri" w:eastAsia="Calibri" w:hAnsi="Calibri" w:cs="Calibri"/>
                <w:sz w:val="22"/>
                <w:szCs w:val="22"/>
              </w:rPr>
            </w:pPr>
          </w:p>
        </w:tc>
        <w:tc>
          <w:tcPr>
            <w:tcW w:w="3240" w:type="dxa"/>
            <w:vAlign w:val="center"/>
          </w:tcPr>
          <w:p w:rsidR="00D54E86" w:rsidRPr="00D54E86" w:rsidRDefault="00D54E86" w:rsidP="00D54E86">
            <w:pPr>
              <w:rPr>
                <w:rFonts w:ascii="Calibri" w:eastAsia="Calibri" w:hAnsi="Calibri" w:cs="Calibri"/>
                <w:sz w:val="22"/>
                <w:szCs w:val="22"/>
              </w:rPr>
            </w:pPr>
          </w:p>
        </w:tc>
        <w:tc>
          <w:tcPr>
            <w:tcW w:w="1800" w:type="dxa"/>
            <w:vAlign w:val="center"/>
          </w:tcPr>
          <w:p w:rsidR="00D54E86" w:rsidRPr="00D54E86" w:rsidRDefault="00D54E86" w:rsidP="00D54E86">
            <w:pPr>
              <w:rPr>
                <w:rFonts w:ascii="Calibri" w:eastAsia="Calibri" w:hAnsi="Calibri" w:cs="Calibri"/>
                <w:sz w:val="22"/>
                <w:szCs w:val="22"/>
              </w:rPr>
            </w:pPr>
          </w:p>
        </w:tc>
      </w:tr>
    </w:tbl>
    <w:p w:rsidR="00D54E86" w:rsidRDefault="00D54E86" w:rsidP="00FE70C1">
      <w:pPr>
        <w:rPr>
          <w:rFonts w:ascii="Calibri" w:eastAsia="Calibri" w:hAnsi="Calibri" w:cs="Calibri"/>
          <w:b/>
        </w:rPr>
      </w:pPr>
    </w:p>
    <w:p w:rsidR="00D54E86" w:rsidRDefault="00D54E86" w:rsidP="00FE70C1">
      <w:pPr>
        <w:rPr>
          <w:rFonts w:ascii="Calibri" w:eastAsia="Calibri" w:hAnsi="Calibri" w:cs="Calibri"/>
          <w:b/>
        </w:rPr>
      </w:pPr>
    </w:p>
    <w:p w:rsidR="008651A8" w:rsidRDefault="008D12D4"/>
    <w:sectPr w:rsidR="008651A8" w:rsidSect="00FE70C1">
      <w:headerReference w:type="default" r:id="rId8"/>
      <w:footerReference w:type="default" r:id="rId9"/>
      <w:headerReference w:type="first" r:id="rId10"/>
      <w:footerReference w:type="first" r:id="rId11"/>
      <w:pgSz w:w="15840" w:h="12240" w:orient="landscape"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D4" w:rsidRDefault="008D12D4" w:rsidP="00FE70C1">
      <w:r>
        <w:separator/>
      </w:r>
    </w:p>
  </w:endnote>
  <w:endnote w:type="continuationSeparator" w:id="0">
    <w:p w:rsidR="008D12D4" w:rsidRDefault="008D12D4" w:rsidP="00FE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C3" w:rsidRPr="00481CC3" w:rsidRDefault="00481CC3" w:rsidP="00481CC3">
    <w:pPr>
      <w:pStyle w:val="Footer"/>
      <w:jc w:val="center"/>
      <w:rPr>
        <w:rFonts w:asciiTheme="minorHAnsi" w:hAnsiTheme="minorHAnsi" w:cstheme="minorHAnsi"/>
        <w:sz w:val="20"/>
        <w:szCs w:val="20"/>
      </w:rPr>
    </w:pPr>
    <w:r>
      <w:rPr>
        <w:rFonts w:asciiTheme="minorHAnsi" w:hAnsiTheme="minorHAnsi" w:cstheme="minorHAnsi"/>
        <w:sz w:val="20"/>
        <w:szCs w:val="20"/>
      </w:rPr>
      <w:t xml:space="preserve">MICH, </w:t>
    </w:r>
    <w:r>
      <w:rPr>
        <w:rFonts w:asciiTheme="minorHAnsi" w:hAnsiTheme="minorHAnsi" w:cstheme="minorHAnsi"/>
        <w:color w:val="000000"/>
        <w:sz w:val="20"/>
        <w:szCs w:val="20"/>
      </w:rPr>
      <w:t xml:space="preserve">722 E Capitol Ave, Jefferson City, MO  65101   |   </w:t>
    </w:r>
    <w:hyperlink r:id="rId1" w:history="1">
      <w:r>
        <w:rPr>
          <w:rStyle w:val="Hyperlink"/>
          <w:rFonts w:asciiTheme="minorHAnsi" w:hAnsiTheme="minorHAnsi" w:cstheme="minorHAnsi"/>
          <w:sz w:val="20"/>
          <w:szCs w:val="20"/>
        </w:rPr>
        <w:t>support@MICHweb.org</w:t>
      </w:r>
    </w:hyperlink>
    <w:r>
      <w:rPr>
        <w:rFonts w:asciiTheme="minorHAnsi" w:hAnsiTheme="minorHAnsi" w:cstheme="minorHAnsi"/>
        <w:color w:val="000000"/>
        <w:sz w:val="20"/>
        <w:szCs w:val="20"/>
      </w:rPr>
      <w:t xml:space="preserve">   |   573-634-2914   |   MICHweb.org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C3" w:rsidRPr="00481CC3" w:rsidRDefault="00481CC3" w:rsidP="00481CC3">
    <w:pPr>
      <w:pStyle w:val="Footer"/>
      <w:jc w:val="center"/>
      <w:rPr>
        <w:rFonts w:asciiTheme="minorHAnsi" w:hAnsiTheme="minorHAnsi" w:cstheme="minorHAnsi"/>
        <w:sz w:val="20"/>
        <w:szCs w:val="20"/>
      </w:rPr>
    </w:pPr>
    <w:r>
      <w:rPr>
        <w:rFonts w:asciiTheme="minorHAnsi" w:hAnsiTheme="minorHAnsi" w:cstheme="minorHAnsi"/>
        <w:sz w:val="20"/>
        <w:szCs w:val="20"/>
      </w:rPr>
      <w:t xml:space="preserve">MICH, </w:t>
    </w:r>
    <w:r>
      <w:rPr>
        <w:rFonts w:asciiTheme="minorHAnsi" w:hAnsiTheme="minorHAnsi" w:cstheme="minorHAnsi"/>
        <w:color w:val="000000"/>
        <w:sz w:val="20"/>
        <w:szCs w:val="20"/>
      </w:rPr>
      <w:t xml:space="preserve">722 E Capitol Ave, Jefferson City, MO  65101   |   </w:t>
    </w:r>
    <w:hyperlink r:id="rId1" w:history="1">
      <w:r>
        <w:rPr>
          <w:rStyle w:val="Hyperlink"/>
          <w:rFonts w:asciiTheme="minorHAnsi" w:hAnsiTheme="minorHAnsi" w:cstheme="minorHAnsi"/>
          <w:sz w:val="20"/>
          <w:szCs w:val="20"/>
        </w:rPr>
        <w:t>support@MICHweb.org</w:t>
      </w:r>
    </w:hyperlink>
    <w:r>
      <w:rPr>
        <w:rFonts w:asciiTheme="minorHAnsi" w:hAnsiTheme="minorHAnsi" w:cstheme="minorHAnsi"/>
        <w:color w:val="000000"/>
        <w:sz w:val="20"/>
        <w:szCs w:val="20"/>
      </w:rPr>
      <w:t xml:space="preserve">   |   573-634-2914   |   MICHweb.org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D4" w:rsidRDefault="008D12D4" w:rsidP="00FE70C1">
      <w:r>
        <w:separator/>
      </w:r>
    </w:p>
  </w:footnote>
  <w:footnote w:type="continuationSeparator" w:id="0">
    <w:p w:rsidR="008D12D4" w:rsidRDefault="008D12D4" w:rsidP="00FE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1" w:rsidRDefault="00FE70C1" w:rsidP="00FE70C1">
    <w:pPr>
      <w:pStyle w:val="Header"/>
      <w:tabs>
        <w:tab w:val="clear" w:pos="4680"/>
        <w:tab w:val="clear" w:pos="9360"/>
        <w:tab w:val="right" w:pos="13320"/>
      </w:tabs>
      <w:rPr>
        <w:rFonts w:asciiTheme="minorHAnsi" w:hAnsiTheme="minorHAnsi" w:cstheme="minorHAnsi"/>
        <w:sz w:val="20"/>
        <w:szCs w:val="20"/>
      </w:rPr>
    </w:pPr>
  </w:p>
  <w:p w:rsidR="00FE70C1" w:rsidRDefault="00FE70C1" w:rsidP="00FE70C1">
    <w:pPr>
      <w:pStyle w:val="Header"/>
      <w:tabs>
        <w:tab w:val="clear" w:pos="4680"/>
        <w:tab w:val="clear" w:pos="9360"/>
        <w:tab w:val="right" w:pos="13320"/>
      </w:tabs>
      <w:rPr>
        <w:rFonts w:asciiTheme="minorHAnsi" w:hAnsiTheme="minorHAnsi" w:cstheme="minorHAnsi"/>
        <w:noProof/>
        <w:sz w:val="20"/>
        <w:szCs w:val="20"/>
      </w:rPr>
    </w:pPr>
    <w:r w:rsidRPr="00FE70C1">
      <w:rPr>
        <w:rFonts w:asciiTheme="minorHAnsi" w:hAnsiTheme="minorHAnsi" w:cstheme="minorHAnsi"/>
        <w:sz w:val="20"/>
        <w:szCs w:val="20"/>
      </w:rPr>
      <w:t>MICH Accreditation Standards:  Communicable Disease Control</w:t>
    </w:r>
    <w:r>
      <w:rPr>
        <w:rFonts w:asciiTheme="minorHAnsi" w:hAnsiTheme="minorHAnsi" w:cstheme="minorHAnsi"/>
        <w:sz w:val="20"/>
        <w:szCs w:val="20"/>
      </w:rPr>
      <w:tab/>
    </w:r>
    <w:r w:rsidRPr="00FE70C1">
      <w:rPr>
        <w:rFonts w:asciiTheme="minorHAnsi" w:hAnsiTheme="minorHAnsi" w:cstheme="minorHAnsi"/>
        <w:sz w:val="20"/>
        <w:szCs w:val="20"/>
      </w:rPr>
      <w:fldChar w:fldCharType="begin"/>
    </w:r>
    <w:r w:rsidRPr="00FE70C1">
      <w:rPr>
        <w:rFonts w:asciiTheme="minorHAnsi" w:hAnsiTheme="minorHAnsi" w:cstheme="minorHAnsi"/>
        <w:sz w:val="20"/>
        <w:szCs w:val="20"/>
      </w:rPr>
      <w:instrText xml:space="preserve"> PAGE   \* MERGEFORMAT </w:instrText>
    </w:r>
    <w:r w:rsidRPr="00FE70C1">
      <w:rPr>
        <w:rFonts w:asciiTheme="minorHAnsi" w:hAnsiTheme="minorHAnsi" w:cstheme="minorHAnsi"/>
        <w:sz w:val="20"/>
        <w:szCs w:val="20"/>
      </w:rPr>
      <w:fldChar w:fldCharType="separate"/>
    </w:r>
    <w:r w:rsidR="00481CC3">
      <w:rPr>
        <w:rFonts w:asciiTheme="minorHAnsi" w:hAnsiTheme="minorHAnsi" w:cstheme="minorHAnsi"/>
        <w:noProof/>
        <w:sz w:val="20"/>
        <w:szCs w:val="20"/>
      </w:rPr>
      <w:t>10</w:t>
    </w:r>
    <w:r w:rsidRPr="00FE70C1">
      <w:rPr>
        <w:rFonts w:asciiTheme="minorHAnsi" w:hAnsiTheme="minorHAnsi" w:cstheme="minorHAnsi"/>
        <w:noProof/>
        <w:sz w:val="20"/>
        <w:szCs w:val="20"/>
      </w:rPr>
      <w:fldChar w:fldCharType="end"/>
    </w:r>
  </w:p>
  <w:p w:rsidR="00FE70C1" w:rsidRPr="00FE70C1" w:rsidRDefault="00FE70C1" w:rsidP="00FE70C1">
    <w:pPr>
      <w:pStyle w:val="Header"/>
      <w:tabs>
        <w:tab w:val="clear" w:pos="4680"/>
        <w:tab w:val="clear" w:pos="9360"/>
        <w:tab w:val="right" w:pos="13320"/>
      </w:tabs>
      <w:rPr>
        <w:rFonts w:asciiTheme="minorHAnsi" w:hAnsiTheme="minorHAnsi" w:cstheme="minorHAnsi"/>
        <w:sz w:val="20"/>
        <w:szCs w:val="20"/>
      </w:rPr>
    </w:pPr>
    <w:r w:rsidRPr="00FE70C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73A77F74" wp14:editId="7BD17E39">
              <wp:simplePos x="0" y="0"/>
              <wp:positionH relativeFrom="column">
                <wp:posOffset>-31750</wp:posOffset>
              </wp:positionH>
              <wp:positionV relativeFrom="paragraph">
                <wp:posOffset>77166</wp:posOffset>
              </wp:positionV>
              <wp:extent cx="8496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49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1pt" to="6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H2zQEAAAMEAAAOAAAAZHJzL2Uyb0RvYy54bWysU8GOEzEMvSPxD1HudKYLWi2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1" w:rsidRDefault="00481CC3" w:rsidP="00FE70C1">
    <w:pPr>
      <w:pStyle w:val="Header"/>
      <w:jc w:val="center"/>
      <w:rPr>
        <w:rFonts w:asciiTheme="minorHAnsi" w:hAnsiTheme="minorHAnsi" w:cstheme="minorHAnsi"/>
        <w:b/>
        <w:sz w:val="28"/>
        <w:szCs w:val="28"/>
      </w:rPr>
    </w:pPr>
    <w:r>
      <w:rPr>
        <w:noProof/>
      </w:rPr>
      <w:drawing>
        <wp:inline distT="0" distB="0" distL="0" distR="0" wp14:anchorId="45A686C9" wp14:editId="7452C295">
          <wp:extent cx="3657600" cy="813435"/>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813435"/>
                  </a:xfrm>
                  <a:prstGeom prst="rect">
                    <a:avLst/>
                  </a:prstGeom>
                </pic:spPr>
              </pic:pic>
            </a:graphicData>
          </a:graphic>
        </wp:inline>
      </w:drawing>
    </w:r>
  </w:p>
  <w:p w:rsidR="00481CC3" w:rsidRDefault="00481CC3" w:rsidP="00FE70C1">
    <w:pPr>
      <w:pStyle w:val="Header"/>
      <w:jc w:val="center"/>
      <w:rPr>
        <w:rFonts w:asciiTheme="minorHAnsi" w:hAnsiTheme="minorHAnsi" w:cstheme="minorHAnsi"/>
        <w:b/>
        <w:sz w:val="28"/>
        <w:szCs w:val="28"/>
      </w:rPr>
    </w:pPr>
  </w:p>
  <w:p w:rsidR="00FE70C1" w:rsidRDefault="00FE70C1" w:rsidP="00FE70C1">
    <w:pPr>
      <w:pStyle w:val="Header"/>
      <w:jc w:val="center"/>
      <w:rPr>
        <w:rFonts w:asciiTheme="minorHAnsi" w:hAnsiTheme="minorHAnsi" w:cstheme="minorHAnsi"/>
        <w:b/>
        <w:sz w:val="28"/>
        <w:szCs w:val="28"/>
      </w:rPr>
    </w:pPr>
    <w:r w:rsidRPr="00FE70C1">
      <w:rPr>
        <w:rFonts w:asciiTheme="minorHAnsi" w:hAnsiTheme="minorHAnsi" w:cstheme="minorHAnsi"/>
        <w:b/>
        <w:sz w:val="28"/>
        <w:szCs w:val="28"/>
      </w:rPr>
      <w:t>Accreditation Standards</w:t>
    </w:r>
  </w:p>
  <w:p w:rsidR="00FE70C1" w:rsidRPr="00481CC3" w:rsidRDefault="00FE70C1" w:rsidP="00FE70C1">
    <w:pPr>
      <w:pStyle w:val="Header"/>
      <w:jc w:val="center"/>
      <w:rPr>
        <w:rFonts w:asciiTheme="minorHAnsi" w:hAnsiTheme="minorHAnsi" w:cstheme="minorHAnsi"/>
        <w:b/>
        <w:sz w:val="12"/>
        <w:szCs w:val="12"/>
      </w:rPr>
    </w:pPr>
  </w:p>
  <w:p w:rsidR="00FE70C1" w:rsidRPr="00FE70C1" w:rsidRDefault="00FE70C1" w:rsidP="00FE70C1">
    <w:pPr>
      <w:pStyle w:val="Header"/>
      <w:jc w:val="center"/>
      <w:rPr>
        <w:rFonts w:asciiTheme="minorHAnsi" w:hAnsiTheme="minorHAnsi" w:cstheme="minorHAnsi"/>
        <w:b/>
      </w:rPr>
    </w:pPr>
    <w:r w:rsidRPr="00FE70C1">
      <w:rPr>
        <w:rFonts w:asciiTheme="minorHAnsi" w:hAnsiTheme="minorHAnsi" w:cstheme="minorHAnsi"/>
        <w:b/>
      </w:rPr>
      <w:t>Section 1 – Communicable Disease Control</w:t>
    </w:r>
  </w:p>
  <w:p w:rsidR="00FE70C1" w:rsidRPr="00481CC3" w:rsidRDefault="00FE70C1">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3F85"/>
    <w:multiLevelType w:val="hybridMultilevel"/>
    <w:tmpl w:val="2BB895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D6DA7"/>
    <w:multiLevelType w:val="hybridMultilevel"/>
    <w:tmpl w:val="2BB895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C1"/>
    <w:rsid w:val="00481CC3"/>
    <w:rsid w:val="008D12D4"/>
    <w:rsid w:val="00A10AB0"/>
    <w:rsid w:val="00A50B6C"/>
    <w:rsid w:val="00AE6FE2"/>
    <w:rsid w:val="00BA0440"/>
    <w:rsid w:val="00CD42D1"/>
    <w:rsid w:val="00D54E86"/>
    <w:rsid w:val="00FD4CF3"/>
    <w:rsid w:val="00FE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6"/>
    <w:unhideWhenUsed/>
    <w:qFormat/>
    <w:rsid w:val="00FE70C1"/>
    <w:pPr>
      <w:spacing w:after="200" w:line="276" w:lineRule="auto"/>
      <w:ind w:left="720"/>
      <w:contextualSpacing/>
    </w:pPr>
    <w:rPr>
      <w:rFonts w:asciiTheme="minorHAnsi" w:hAnsiTheme="minorHAnsi" w:cstheme="minorHAnsi"/>
      <w:color w:val="17365D" w:themeColor="text2" w:themeShade="BF"/>
      <w:sz w:val="20"/>
      <w:szCs w:val="20"/>
      <w:lang w:eastAsia="ja-JP"/>
    </w:rPr>
  </w:style>
  <w:style w:type="table" w:customStyle="1" w:styleId="TableGrid15">
    <w:name w:val="Table Grid15"/>
    <w:basedOn w:val="TableNormal"/>
    <w:next w:val="TableGrid"/>
    <w:uiPriority w:val="39"/>
    <w:rsid w:val="00FE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0C1"/>
    <w:pPr>
      <w:tabs>
        <w:tab w:val="center" w:pos="4680"/>
        <w:tab w:val="right" w:pos="9360"/>
      </w:tabs>
    </w:pPr>
  </w:style>
  <w:style w:type="character" w:customStyle="1" w:styleId="HeaderChar">
    <w:name w:val="Header Char"/>
    <w:basedOn w:val="DefaultParagraphFont"/>
    <w:link w:val="Header"/>
    <w:uiPriority w:val="99"/>
    <w:rsid w:val="00FE70C1"/>
    <w:rPr>
      <w:rFonts w:ascii="Times New Roman" w:hAnsi="Times New Roman" w:cs="Times New Roman"/>
      <w:sz w:val="24"/>
      <w:szCs w:val="24"/>
    </w:rPr>
  </w:style>
  <w:style w:type="paragraph" w:styleId="Footer">
    <w:name w:val="footer"/>
    <w:basedOn w:val="Normal"/>
    <w:link w:val="FooterChar"/>
    <w:uiPriority w:val="99"/>
    <w:unhideWhenUsed/>
    <w:rsid w:val="00FE70C1"/>
    <w:pPr>
      <w:tabs>
        <w:tab w:val="center" w:pos="4680"/>
        <w:tab w:val="right" w:pos="9360"/>
      </w:tabs>
    </w:pPr>
  </w:style>
  <w:style w:type="character" w:customStyle="1" w:styleId="FooterChar">
    <w:name w:val="Footer Char"/>
    <w:basedOn w:val="DefaultParagraphFont"/>
    <w:link w:val="Footer"/>
    <w:uiPriority w:val="99"/>
    <w:rsid w:val="00FE70C1"/>
    <w:rPr>
      <w:rFonts w:ascii="Times New Roman" w:hAnsi="Times New Roman" w:cs="Times New Roman"/>
      <w:sz w:val="24"/>
      <w:szCs w:val="24"/>
    </w:rPr>
  </w:style>
  <w:style w:type="character" w:styleId="Hyperlink">
    <w:name w:val="Hyperlink"/>
    <w:basedOn w:val="DefaultParagraphFont"/>
    <w:uiPriority w:val="99"/>
    <w:semiHidden/>
    <w:unhideWhenUsed/>
    <w:rsid w:val="00481CC3"/>
    <w:rPr>
      <w:color w:val="0000FF" w:themeColor="hyperlink"/>
      <w:u w:val="single"/>
    </w:rPr>
  </w:style>
  <w:style w:type="paragraph" w:styleId="BalloonText">
    <w:name w:val="Balloon Text"/>
    <w:basedOn w:val="Normal"/>
    <w:link w:val="BalloonTextChar"/>
    <w:uiPriority w:val="99"/>
    <w:semiHidden/>
    <w:unhideWhenUsed/>
    <w:rsid w:val="00481CC3"/>
    <w:rPr>
      <w:rFonts w:ascii="Tahoma" w:hAnsi="Tahoma" w:cs="Tahoma"/>
      <w:sz w:val="16"/>
      <w:szCs w:val="16"/>
    </w:rPr>
  </w:style>
  <w:style w:type="character" w:customStyle="1" w:styleId="BalloonTextChar">
    <w:name w:val="Balloon Text Char"/>
    <w:basedOn w:val="DefaultParagraphFont"/>
    <w:link w:val="BalloonText"/>
    <w:uiPriority w:val="99"/>
    <w:semiHidden/>
    <w:rsid w:val="00481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6"/>
    <w:unhideWhenUsed/>
    <w:qFormat/>
    <w:rsid w:val="00FE70C1"/>
    <w:pPr>
      <w:spacing w:after="200" w:line="276" w:lineRule="auto"/>
      <w:ind w:left="720"/>
      <w:contextualSpacing/>
    </w:pPr>
    <w:rPr>
      <w:rFonts w:asciiTheme="minorHAnsi" w:hAnsiTheme="minorHAnsi" w:cstheme="minorHAnsi"/>
      <w:color w:val="17365D" w:themeColor="text2" w:themeShade="BF"/>
      <w:sz w:val="20"/>
      <w:szCs w:val="20"/>
      <w:lang w:eastAsia="ja-JP"/>
    </w:rPr>
  </w:style>
  <w:style w:type="table" w:customStyle="1" w:styleId="TableGrid15">
    <w:name w:val="Table Grid15"/>
    <w:basedOn w:val="TableNormal"/>
    <w:next w:val="TableGrid"/>
    <w:uiPriority w:val="39"/>
    <w:rsid w:val="00FE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0C1"/>
    <w:pPr>
      <w:tabs>
        <w:tab w:val="center" w:pos="4680"/>
        <w:tab w:val="right" w:pos="9360"/>
      </w:tabs>
    </w:pPr>
  </w:style>
  <w:style w:type="character" w:customStyle="1" w:styleId="HeaderChar">
    <w:name w:val="Header Char"/>
    <w:basedOn w:val="DefaultParagraphFont"/>
    <w:link w:val="Header"/>
    <w:uiPriority w:val="99"/>
    <w:rsid w:val="00FE70C1"/>
    <w:rPr>
      <w:rFonts w:ascii="Times New Roman" w:hAnsi="Times New Roman" w:cs="Times New Roman"/>
      <w:sz w:val="24"/>
      <w:szCs w:val="24"/>
    </w:rPr>
  </w:style>
  <w:style w:type="paragraph" w:styleId="Footer">
    <w:name w:val="footer"/>
    <w:basedOn w:val="Normal"/>
    <w:link w:val="FooterChar"/>
    <w:uiPriority w:val="99"/>
    <w:unhideWhenUsed/>
    <w:rsid w:val="00FE70C1"/>
    <w:pPr>
      <w:tabs>
        <w:tab w:val="center" w:pos="4680"/>
        <w:tab w:val="right" w:pos="9360"/>
      </w:tabs>
    </w:pPr>
  </w:style>
  <w:style w:type="character" w:customStyle="1" w:styleId="FooterChar">
    <w:name w:val="Footer Char"/>
    <w:basedOn w:val="DefaultParagraphFont"/>
    <w:link w:val="Footer"/>
    <w:uiPriority w:val="99"/>
    <w:rsid w:val="00FE70C1"/>
    <w:rPr>
      <w:rFonts w:ascii="Times New Roman" w:hAnsi="Times New Roman" w:cs="Times New Roman"/>
      <w:sz w:val="24"/>
      <w:szCs w:val="24"/>
    </w:rPr>
  </w:style>
  <w:style w:type="character" w:styleId="Hyperlink">
    <w:name w:val="Hyperlink"/>
    <w:basedOn w:val="DefaultParagraphFont"/>
    <w:uiPriority w:val="99"/>
    <w:semiHidden/>
    <w:unhideWhenUsed/>
    <w:rsid w:val="00481CC3"/>
    <w:rPr>
      <w:color w:val="0000FF" w:themeColor="hyperlink"/>
      <w:u w:val="single"/>
    </w:rPr>
  </w:style>
  <w:style w:type="paragraph" w:styleId="BalloonText">
    <w:name w:val="Balloon Text"/>
    <w:basedOn w:val="Normal"/>
    <w:link w:val="BalloonTextChar"/>
    <w:uiPriority w:val="99"/>
    <w:semiHidden/>
    <w:unhideWhenUsed/>
    <w:rsid w:val="00481CC3"/>
    <w:rPr>
      <w:rFonts w:ascii="Tahoma" w:hAnsi="Tahoma" w:cs="Tahoma"/>
      <w:sz w:val="16"/>
      <w:szCs w:val="16"/>
    </w:rPr>
  </w:style>
  <w:style w:type="character" w:customStyle="1" w:styleId="BalloonTextChar">
    <w:name w:val="Balloon Text Char"/>
    <w:basedOn w:val="DefaultParagraphFont"/>
    <w:link w:val="BalloonText"/>
    <w:uiPriority w:val="99"/>
    <w:semiHidden/>
    <w:rsid w:val="00481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7218">
      <w:bodyDiv w:val="1"/>
      <w:marLeft w:val="0"/>
      <w:marRight w:val="0"/>
      <w:marTop w:val="0"/>
      <w:marBottom w:val="0"/>
      <w:divBdr>
        <w:top w:val="none" w:sz="0" w:space="0" w:color="auto"/>
        <w:left w:val="none" w:sz="0" w:space="0" w:color="auto"/>
        <w:bottom w:val="none" w:sz="0" w:space="0" w:color="auto"/>
        <w:right w:val="none" w:sz="0" w:space="0" w:color="auto"/>
      </w:divBdr>
    </w:div>
    <w:div w:id="15550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MICHwe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port@MICHwe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 M</cp:lastModifiedBy>
  <cp:revision>3</cp:revision>
  <dcterms:created xsi:type="dcterms:W3CDTF">2024-02-12T21:42:00Z</dcterms:created>
  <dcterms:modified xsi:type="dcterms:W3CDTF">2024-03-07T17:00:00Z</dcterms:modified>
</cp:coreProperties>
</file>